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AF38B" w14:textId="77777777" w:rsidR="00630976" w:rsidRDefault="00630976" w:rsidP="004F2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</w:p>
    <w:p w14:paraId="4BD3C483" w14:textId="1C2A98A6" w:rsidR="00630976" w:rsidRDefault="00630976" w:rsidP="004F2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92EE02A" wp14:editId="065A6628">
            <wp:extent cx="914400" cy="969645"/>
            <wp:effectExtent l="19050" t="0" r="0" b="0"/>
            <wp:docPr id="1" name="Imagen 1" descr="logo pequ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eñ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7F13E1" w14:textId="3B9BA2C2" w:rsidR="00630976" w:rsidRDefault="00630976" w:rsidP="000B7D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419"/>
        </w:rPr>
      </w:pPr>
    </w:p>
    <w:p w14:paraId="14FA94D5" w14:textId="7C3092DD" w:rsidR="00630976" w:rsidRDefault="004F2564" w:rsidP="004F2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  <w:r w:rsidRPr="00630976">
        <w:rPr>
          <w:rFonts w:ascii="Arial" w:eastAsia="Times New Roman" w:hAnsi="Arial" w:cs="Arial"/>
          <w:b/>
          <w:sz w:val="24"/>
          <w:szCs w:val="24"/>
          <w:lang w:val="es-419"/>
        </w:rPr>
        <w:t xml:space="preserve">EXAMEN </w:t>
      </w:r>
    </w:p>
    <w:p w14:paraId="14572382" w14:textId="77777777" w:rsidR="00630976" w:rsidRPr="00630976" w:rsidRDefault="00630976" w:rsidP="004F2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419"/>
        </w:rPr>
      </w:pPr>
    </w:p>
    <w:p w14:paraId="5DD0ACA5" w14:textId="43A5D637" w:rsidR="00630976" w:rsidRDefault="00630976" w:rsidP="00630976">
      <w:pPr>
        <w:jc w:val="center"/>
        <w:rPr>
          <w:rFonts w:ascii="Arial" w:hAnsi="Arial" w:cs="Arial"/>
          <w:b/>
          <w:color w:val="0033CC"/>
          <w:sz w:val="20"/>
          <w:szCs w:val="20"/>
          <w:lang w:val="es-419"/>
        </w:rPr>
      </w:pPr>
      <w:r w:rsidRPr="00630976">
        <w:rPr>
          <w:rFonts w:ascii="Arial" w:hAnsi="Arial" w:cs="Arial"/>
          <w:b/>
          <w:bCs/>
          <w:color w:val="0033CC"/>
          <w:sz w:val="20"/>
          <w:szCs w:val="20"/>
          <w:lang w:val="es-419"/>
        </w:rPr>
        <w:t xml:space="preserve">XXI CONGRESO PERUANO, XLIII CURSO INTERNACIONAL DE MEDICINA INTERNA y </w:t>
      </w:r>
      <w:r w:rsidRPr="00630976">
        <w:rPr>
          <w:rFonts w:ascii="Arial" w:hAnsi="Arial" w:cs="Arial"/>
          <w:b/>
          <w:color w:val="0033CC"/>
          <w:sz w:val="20"/>
          <w:szCs w:val="20"/>
          <w:lang w:val="es-419"/>
        </w:rPr>
        <w:t xml:space="preserve">V CONGRESO DEL FORO INTERNACIONAL DE MEDICINA INTERNA </w:t>
      </w:r>
      <w:r>
        <w:rPr>
          <w:rFonts w:ascii="Arial" w:hAnsi="Arial" w:cs="Arial"/>
          <w:b/>
          <w:color w:val="0033CC"/>
          <w:sz w:val="20"/>
          <w:szCs w:val="20"/>
          <w:lang w:val="es-419"/>
        </w:rPr>
        <w:t>–</w:t>
      </w:r>
      <w:r w:rsidRPr="00630976">
        <w:rPr>
          <w:rFonts w:ascii="Arial" w:hAnsi="Arial" w:cs="Arial"/>
          <w:b/>
          <w:color w:val="0033CC"/>
          <w:sz w:val="20"/>
          <w:szCs w:val="20"/>
          <w:lang w:val="es-419"/>
        </w:rPr>
        <w:t xml:space="preserve"> FIMI</w:t>
      </w:r>
    </w:p>
    <w:p w14:paraId="3BEB98CA" w14:textId="677FE02E" w:rsidR="00630976" w:rsidRPr="00630976" w:rsidRDefault="00630976" w:rsidP="00630976">
      <w:pPr>
        <w:jc w:val="center"/>
        <w:rPr>
          <w:rFonts w:ascii="Arial" w:hAnsi="Arial" w:cs="Arial"/>
          <w:b/>
          <w:bCs/>
          <w:sz w:val="20"/>
          <w:szCs w:val="20"/>
          <w:lang w:val="es-419"/>
        </w:rPr>
      </w:pPr>
      <w:r w:rsidRPr="00630976">
        <w:rPr>
          <w:rFonts w:ascii="Arial" w:hAnsi="Arial" w:cs="Arial"/>
          <w:b/>
          <w:sz w:val="20"/>
          <w:szCs w:val="20"/>
          <w:lang w:val="es-419"/>
        </w:rPr>
        <w:t xml:space="preserve">21 AL 24 OCTUBRE 2021 </w:t>
      </w:r>
    </w:p>
    <w:p w14:paraId="74BE71EC" w14:textId="02B01BBF" w:rsidR="008343C9" w:rsidRPr="00630976" w:rsidRDefault="008343C9" w:rsidP="004F2564">
      <w:pPr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val="es-419"/>
        </w:rPr>
      </w:pPr>
    </w:p>
    <w:p w14:paraId="49255A27" w14:textId="6194353B" w:rsidR="008343C9" w:rsidRDefault="00630976" w:rsidP="008343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proofErr w:type="gramStart"/>
      <w:r w:rsidRPr="000B7D58">
        <w:rPr>
          <w:rFonts w:ascii="Arial" w:hAnsi="Arial" w:cs="Arial"/>
          <w:b/>
          <w:sz w:val="20"/>
          <w:szCs w:val="20"/>
          <w:lang w:val="es-419"/>
        </w:rPr>
        <w:t>NOMBRE:_</w:t>
      </w:r>
      <w:proofErr w:type="gramEnd"/>
      <w:r w:rsidRPr="000B7D58">
        <w:rPr>
          <w:rFonts w:ascii="Arial" w:hAnsi="Arial" w:cs="Arial"/>
          <w:b/>
          <w:sz w:val="20"/>
          <w:szCs w:val="20"/>
          <w:lang w:val="es-419"/>
        </w:rPr>
        <w:t>_______________________________________________________________</w:t>
      </w:r>
      <w:r w:rsidR="000B7D58">
        <w:rPr>
          <w:rFonts w:ascii="Arial" w:hAnsi="Arial" w:cs="Arial"/>
          <w:b/>
          <w:sz w:val="20"/>
          <w:szCs w:val="20"/>
          <w:lang w:val="es-419"/>
        </w:rPr>
        <w:t>_______________</w:t>
      </w:r>
    </w:p>
    <w:p w14:paraId="3AAACC7A" w14:textId="0DCB0EF9" w:rsidR="000B7D58" w:rsidRDefault="000B7D58" w:rsidP="008343C9">
      <w:pPr>
        <w:spacing w:after="0" w:line="240" w:lineRule="auto"/>
        <w:rPr>
          <w:rFonts w:ascii="Arial" w:hAnsi="Arial" w:cs="Arial"/>
          <w:b/>
          <w:sz w:val="20"/>
          <w:szCs w:val="20"/>
          <w:lang w:val="es-419"/>
        </w:rPr>
      </w:pPr>
      <w:r>
        <w:rPr>
          <w:rFonts w:ascii="Arial" w:hAnsi="Arial" w:cs="Arial"/>
          <w:b/>
          <w:sz w:val="20"/>
          <w:szCs w:val="20"/>
          <w:lang w:val="es-419"/>
        </w:rPr>
        <w:t xml:space="preserve">(Sírvase marcar la respuesta correcta y enviar al correo: </w:t>
      </w:r>
      <w:hyperlink r:id="rId9" w:history="1">
        <w:r w:rsidRPr="00EB7C45">
          <w:rPr>
            <w:rStyle w:val="Hipervnculo"/>
            <w:rFonts w:ascii="Arial" w:hAnsi="Arial" w:cs="Arial"/>
            <w:b/>
            <w:sz w:val="20"/>
            <w:szCs w:val="20"/>
            <w:lang w:val="es-419"/>
          </w:rPr>
          <w:t>sociedadperuanamedicinainterna@gmail.com</w:t>
        </w:r>
      </w:hyperlink>
      <w:r>
        <w:rPr>
          <w:rFonts w:ascii="Arial" w:hAnsi="Arial" w:cs="Arial"/>
          <w:b/>
          <w:sz w:val="20"/>
          <w:szCs w:val="20"/>
          <w:lang w:val="es-419"/>
        </w:rPr>
        <w:t>)</w:t>
      </w:r>
    </w:p>
    <w:p w14:paraId="2CBE8815" w14:textId="38AAF8D1" w:rsidR="00630976" w:rsidRPr="00630976" w:rsidRDefault="00630976" w:rsidP="008343C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419"/>
        </w:rPr>
      </w:pPr>
    </w:p>
    <w:p w14:paraId="390067E7" w14:textId="5DB5C8C8" w:rsidR="008343C9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1. </w:t>
      </w:r>
      <w:r w:rsidR="00DC651B" w:rsidRPr="00630976">
        <w:rPr>
          <w:rFonts w:ascii="Arial" w:eastAsia="Times New Roman" w:hAnsi="Arial" w:cs="Arial"/>
          <w:lang w:val="es-419"/>
        </w:rPr>
        <w:t>L</w:t>
      </w:r>
      <w:r w:rsidR="008343C9" w:rsidRPr="00630976">
        <w:rPr>
          <w:rFonts w:ascii="Arial" w:eastAsia="Times New Roman" w:hAnsi="Arial" w:cs="Arial"/>
          <w:lang w:val="es-419"/>
        </w:rPr>
        <w:t xml:space="preserve">a </w:t>
      </w:r>
      <w:r w:rsidR="00DC651B" w:rsidRPr="00630976">
        <w:rPr>
          <w:rFonts w:ascii="Arial" w:eastAsia="Times New Roman" w:hAnsi="Arial" w:cs="Arial"/>
          <w:lang w:val="es-419"/>
        </w:rPr>
        <w:t>infección</w:t>
      </w:r>
      <w:r w:rsidR="00E02784" w:rsidRPr="00630976">
        <w:rPr>
          <w:rFonts w:ascii="Arial" w:eastAsia="Times New Roman" w:hAnsi="Arial" w:cs="Arial"/>
          <w:lang w:val="es-419"/>
        </w:rPr>
        <w:t xml:space="preserve"> por HTLV </w:t>
      </w:r>
      <w:r w:rsidR="008343C9" w:rsidRPr="00630976">
        <w:rPr>
          <w:rFonts w:ascii="Arial" w:eastAsia="Times New Roman" w:hAnsi="Arial" w:cs="Arial"/>
          <w:lang w:val="es-419"/>
        </w:rPr>
        <w:t xml:space="preserve">se </w:t>
      </w:r>
      <w:r w:rsidR="00DC651B" w:rsidRPr="00630976">
        <w:rPr>
          <w:rFonts w:ascii="Arial" w:eastAsia="Times New Roman" w:hAnsi="Arial" w:cs="Arial"/>
          <w:lang w:val="es-419"/>
        </w:rPr>
        <w:t>trasmite</w:t>
      </w:r>
      <w:r w:rsidR="008343C9" w:rsidRPr="00630976">
        <w:rPr>
          <w:rFonts w:ascii="Arial" w:eastAsia="Times New Roman" w:hAnsi="Arial" w:cs="Arial"/>
          <w:lang w:val="es-419"/>
        </w:rPr>
        <w:t xml:space="preserve"> de manera importante por</w:t>
      </w:r>
      <w:r w:rsidR="0014379D">
        <w:rPr>
          <w:rFonts w:ascii="Arial" w:eastAsia="Times New Roman" w:hAnsi="Arial" w:cs="Arial"/>
          <w:lang w:val="es-419"/>
        </w:rPr>
        <w:t>:</w:t>
      </w:r>
    </w:p>
    <w:p w14:paraId="5F9EEBAC" w14:textId="77777777" w:rsidR="008343C9" w:rsidRPr="00630976" w:rsidRDefault="008343C9" w:rsidP="00630976">
      <w:pPr>
        <w:spacing w:after="0" w:line="240" w:lineRule="auto"/>
        <w:ind w:right="-234" w:firstLine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1.-contacto personal </w:t>
      </w:r>
    </w:p>
    <w:p w14:paraId="6EC40EC2" w14:textId="61FC3E82" w:rsidR="008343C9" w:rsidRPr="00630976" w:rsidRDefault="00630976" w:rsidP="004F2564">
      <w:pPr>
        <w:spacing w:after="0" w:line="240" w:lineRule="auto"/>
        <w:ind w:firstLine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2.-por besos </w:t>
      </w:r>
      <w:r w:rsidR="008343C9" w:rsidRPr="00630976">
        <w:rPr>
          <w:rFonts w:ascii="Arial" w:eastAsia="Times New Roman" w:hAnsi="Arial" w:cs="Arial"/>
          <w:lang w:val="es-419"/>
        </w:rPr>
        <w:t>y caricias</w:t>
      </w:r>
    </w:p>
    <w:p w14:paraId="72770A2E" w14:textId="1E009D1D" w:rsidR="008343C9" w:rsidRPr="00630976" w:rsidRDefault="008343C9" w:rsidP="004F2564">
      <w:pPr>
        <w:spacing w:after="0" w:line="240" w:lineRule="auto"/>
        <w:ind w:firstLine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3.-por lactancia materna a partir de</w:t>
      </w:r>
      <w:r w:rsidR="00630976" w:rsidRPr="00630976">
        <w:rPr>
          <w:rFonts w:ascii="Arial" w:eastAsia="Times New Roman" w:hAnsi="Arial" w:cs="Arial"/>
          <w:lang w:val="es-419"/>
        </w:rPr>
        <w:t xml:space="preserve"> madre infectada  </w:t>
      </w:r>
    </w:p>
    <w:p w14:paraId="5BCE8184" w14:textId="77777777" w:rsidR="008343C9" w:rsidRPr="00630976" w:rsidRDefault="008343C9" w:rsidP="004F2564">
      <w:pPr>
        <w:spacing w:after="0" w:line="240" w:lineRule="auto"/>
        <w:ind w:firstLine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4.-por alimentos contaminados</w:t>
      </w:r>
    </w:p>
    <w:p w14:paraId="1C4B9A12" w14:textId="42F6A5D8" w:rsidR="008343C9" w:rsidRPr="00630976" w:rsidRDefault="008343C9" w:rsidP="004F2564">
      <w:pPr>
        <w:spacing w:after="0" w:line="240" w:lineRule="auto"/>
        <w:ind w:firstLine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5.-ninguna de</w:t>
      </w:r>
      <w:r w:rsidR="004F2564" w:rsidRPr="00630976">
        <w:rPr>
          <w:rFonts w:ascii="Arial" w:eastAsia="Times New Roman" w:hAnsi="Arial" w:cs="Arial"/>
          <w:lang w:val="es-419"/>
        </w:rPr>
        <w:t xml:space="preserve"> </w:t>
      </w:r>
      <w:r w:rsidRPr="00630976">
        <w:rPr>
          <w:rFonts w:ascii="Arial" w:eastAsia="Times New Roman" w:hAnsi="Arial" w:cs="Arial"/>
          <w:lang w:val="es-419"/>
        </w:rPr>
        <w:t>las anteriores</w:t>
      </w:r>
    </w:p>
    <w:p w14:paraId="151F774F" w14:textId="7330C027" w:rsidR="004F2564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</w:p>
    <w:p w14:paraId="264A8977" w14:textId="6CE67688" w:rsidR="008343C9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2. En</w:t>
      </w:r>
      <w:r w:rsidR="008343C9" w:rsidRPr="00630976">
        <w:rPr>
          <w:rFonts w:ascii="Arial" w:eastAsia="Times New Roman" w:hAnsi="Arial" w:cs="Arial"/>
          <w:lang w:val="es-419"/>
        </w:rPr>
        <w:t xml:space="preserve"> una persona infectada con HTLV</w:t>
      </w:r>
      <w:r w:rsidRPr="00630976">
        <w:rPr>
          <w:rFonts w:ascii="Arial" w:eastAsia="Times New Roman" w:hAnsi="Arial" w:cs="Arial"/>
          <w:lang w:val="es-419"/>
        </w:rPr>
        <w:t xml:space="preserve">, se puede </w:t>
      </w:r>
      <w:r w:rsidR="008343C9" w:rsidRPr="00630976">
        <w:rPr>
          <w:rFonts w:ascii="Arial" w:eastAsia="Times New Roman" w:hAnsi="Arial" w:cs="Arial"/>
          <w:lang w:val="es-419"/>
        </w:rPr>
        <w:t>detectar</w:t>
      </w:r>
      <w:r w:rsidR="00630976">
        <w:rPr>
          <w:rFonts w:ascii="Arial" w:eastAsia="Times New Roman" w:hAnsi="Arial" w:cs="Arial"/>
          <w:lang w:val="es-419"/>
        </w:rPr>
        <w:t xml:space="preserve"> como enfermedades </w:t>
      </w:r>
      <w:r w:rsidRPr="00630976">
        <w:rPr>
          <w:rFonts w:ascii="Arial" w:eastAsia="Times New Roman" w:hAnsi="Arial" w:cs="Arial"/>
          <w:lang w:val="es-419"/>
        </w:rPr>
        <w:t>asociadas:</w:t>
      </w:r>
    </w:p>
    <w:p w14:paraId="14885760" w14:textId="0B451D53" w:rsidR="008343C9" w:rsidRPr="00630976" w:rsidRDefault="008343C9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  </w:t>
      </w:r>
      <w:r w:rsidR="004F2564" w:rsidRPr="00630976">
        <w:rPr>
          <w:rFonts w:ascii="Arial" w:eastAsia="Times New Roman" w:hAnsi="Arial" w:cs="Arial"/>
          <w:lang w:val="es-419"/>
        </w:rPr>
        <w:tab/>
      </w:r>
      <w:r w:rsidRPr="00630976">
        <w:rPr>
          <w:rFonts w:ascii="Arial" w:eastAsia="Times New Roman" w:hAnsi="Arial" w:cs="Arial"/>
          <w:lang w:val="es-419"/>
        </w:rPr>
        <w:t xml:space="preserve">1.-paraparesia </w:t>
      </w:r>
      <w:proofErr w:type="spellStart"/>
      <w:r w:rsidRPr="00630976">
        <w:rPr>
          <w:rFonts w:ascii="Arial" w:eastAsia="Times New Roman" w:hAnsi="Arial" w:cs="Arial"/>
          <w:lang w:val="es-419"/>
        </w:rPr>
        <w:t>espastica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tropical </w:t>
      </w:r>
    </w:p>
    <w:p w14:paraId="4D8CB9BE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2.-leucemia de </w:t>
      </w:r>
      <w:proofErr w:type="spellStart"/>
      <w:r w:rsidRPr="00630976">
        <w:rPr>
          <w:rFonts w:ascii="Arial" w:eastAsia="Times New Roman" w:hAnsi="Arial" w:cs="Arial"/>
          <w:lang w:val="es-419"/>
        </w:rPr>
        <w:t>celulas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T</w:t>
      </w:r>
    </w:p>
    <w:p w14:paraId="2ABE8CE2" w14:textId="73BD3F93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3.-</w:t>
      </w:r>
      <w:r w:rsidR="004F2564" w:rsidRPr="00630976">
        <w:rPr>
          <w:rFonts w:ascii="Arial" w:eastAsia="Times New Roman" w:hAnsi="Arial" w:cs="Arial"/>
          <w:lang w:val="es-419"/>
        </w:rPr>
        <w:t>sarna costrosa</w:t>
      </w:r>
    </w:p>
    <w:p w14:paraId="6B2F924A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4.-dermatitis infectiva</w:t>
      </w:r>
    </w:p>
    <w:p w14:paraId="1B0C1912" w14:textId="1C5350D5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5.-todas las anteriores</w:t>
      </w:r>
      <w:r w:rsidR="00630976" w:rsidRPr="00630976">
        <w:rPr>
          <w:rFonts w:ascii="Arial" w:eastAsia="Times New Roman" w:hAnsi="Arial" w:cs="Arial"/>
          <w:lang w:val="es-419"/>
        </w:rPr>
        <w:t xml:space="preserve">  </w:t>
      </w:r>
    </w:p>
    <w:p w14:paraId="0CC382DA" w14:textId="4ABD0EC3" w:rsidR="008343C9" w:rsidRPr="00630976" w:rsidRDefault="008343C9" w:rsidP="004F2564">
      <w:pPr>
        <w:shd w:val="clear" w:color="auto" w:fill="FFFFFF"/>
        <w:spacing w:after="0" w:line="240" w:lineRule="auto"/>
        <w:rPr>
          <w:rFonts w:ascii="Arial" w:hAnsi="Arial" w:cs="Arial"/>
          <w:lang w:val="es-419"/>
        </w:rPr>
      </w:pPr>
    </w:p>
    <w:p w14:paraId="2018C763" w14:textId="59CC676E" w:rsidR="008343C9" w:rsidRPr="00630976" w:rsidRDefault="004F2564" w:rsidP="008343C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3.</w:t>
      </w:r>
      <w:r w:rsidR="008343C9" w:rsidRPr="00630976">
        <w:rPr>
          <w:rFonts w:ascii="Arial" w:eastAsia="Times New Roman" w:hAnsi="Arial" w:cs="Arial"/>
          <w:lang w:val="es-419"/>
        </w:rPr>
        <w:t xml:space="preserve"> El manejo principal del </w:t>
      </w:r>
      <w:r w:rsidR="00630976" w:rsidRPr="00630976">
        <w:rPr>
          <w:rFonts w:ascii="Arial" w:eastAsia="Times New Roman" w:hAnsi="Arial" w:cs="Arial"/>
          <w:lang w:val="es-419"/>
        </w:rPr>
        <w:t>síndrome</w:t>
      </w:r>
      <w:r w:rsidR="008343C9" w:rsidRPr="00630976">
        <w:rPr>
          <w:rFonts w:ascii="Arial" w:eastAsia="Times New Roman" w:hAnsi="Arial" w:cs="Arial"/>
          <w:lang w:val="es-419"/>
        </w:rPr>
        <w:t xml:space="preserve"> </w:t>
      </w:r>
      <w:proofErr w:type="spellStart"/>
      <w:r w:rsidR="008343C9" w:rsidRPr="00630976">
        <w:rPr>
          <w:rFonts w:ascii="Arial" w:eastAsia="Times New Roman" w:hAnsi="Arial" w:cs="Arial"/>
          <w:lang w:val="es-419"/>
        </w:rPr>
        <w:t>confusional</w:t>
      </w:r>
      <w:proofErr w:type="spellEnd"/>
      <w:r w:rsidR="008343C9" w:rsidRPr="00630976">
        <w:rPr>
          <w:rFonts w:ascii="Arial" w:eastAsia="Times New Roman" w:hAnsi="Arial" w:cs="Arial"/>
          <w:lang w:val="es-419"/>
        </w:rPr>
        <w:t xml:space="preserve"> agudo(delirium</w:t>
      </w:r>
      <w:r w:rsidR="00630976" w:rsidRPr="00630976">
        <w:rPr>
          <w:rFonts w:ascii="Arial" w:eastAsia="Times New Roman" w:hAnsi="Arial" w:cs="Arial"/>
          <w:lang w:val="es-419"/>
        </w:rPr>
        <w:t>) es:</w:t>
      </w:r>
    </w:p>
    <w:p w14:paraId="71A5D2DD" w14:textId="77777777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a. Risperidona 2mg cada 24horas</w:t>
      </w:r>
    </w:p>
    <w:p w14:paraId="01976771" w14:textId="65FF9EA6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b. Haloperidol 5mg cada 8hora </w:t>
      </w:r>
      <w:r w:rsidR="00630976" w:rsidRPr="00630976">
        <w:rPr>
          <w:rFonts w:ascii="Arial" w:eastAsia="Times New Roman" w:hAnsi="Arial" w:cs="Arial"/>
          <w:lang w:val="es-419"/>
        </w:rPr>
        <w:t>vía</w:t>
      </w:r>
      <w:r w:rsidRPr="00630976">
        <w:rPr>
          <w:rFonts w:ascii="Arial" w:eastAsia="Times New Roman" w:hAnsi="Arial" w:cs="Arial"/>
          <w:lang w:val="es-419"/>
        </w:rPr>
        <w:t> oral o EV</w:t>
      </w:r>
    </w:p>
    <w:p w14:paraId="286816F8" w14:textId="6F650D57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c. </w:t>
      </w:r>
      <w:r w:rsidRPr="00630976">
        <w:rPr>
          <w:rFonts w:ascii="Arial" w:eastAsia="Times New Roman" w:hAnsi="Arial" w:cs="Arial"/>
          <w:bCs/>
          <w:lang w:val="es-419"/>
        </w:rPr>
        <w:t>El Manejo de los fa</w:t>
      </w:r>
      <w:r w:rsidR="00630976" w:rsidRPr="00630976">
        <w:rPr>
          <w:rFonts w:ascii="Arial" w:eastAsia="Times New Roman" w:hAnsi="Arial" w:cs="Arial"/>
          <w:bCs/>
          <w:lang w:val="es-419"/>
        </w:rPr>
        <w:t>ctores precipitantes tales como</w:t>
      </w:r>
      <w:r w:rsidRPr="00630976">
        <w:rPr>
          <w:rFonts w:ascii="Arial" w:eastAsia="Times New Roman" w:hAnsi="Arial" w:cs="Arial"/>
          <w:bCs/>
          <w:lang w:val="es-419"/>
        </w:rPr>
        <w:t xml:space="preserve">: </w:t>
      </w:r>
      <w:r w:rsidR="00630976" w:rsidRPr="00630976">
        <w:rPr>
          <w:rFonts w:ascii="Arial" w:eastAsia="Times New Roman" w:hAnsi="Arial" w:cs="Arial"/>
          <w:bCs/>
          <w:lang w:val="es-419"/>
        </w:rPr>
        <w:t>infecciones, deshidratación</w:t>
      </w:r>
      <w:r w:rsidRPr="00630976">
        <w:rPr>
          <w:rFonts w:ascii="Arial" w:eastAsia="Times New Roman" w:hAnsi="Arial" w:cs="Arial"/>
          <w:bCs/>
          <w:lang w:val="es-419"/>
        </w:rPr>
        <w:t xml:space="preserve">, alteraciones metabólicas, dolor, </w:t>
      </w:r>
      <w:proofErr w:type="spellStart"/>
      <w:proofErr w:type="gramStart"/>
      <w:r w:rsidRPr="00630976">
        <w:rPr>
          <w:rFonts w:ascii="Arial" w:eastAsia="Times New Roman" w:hAnsi="Arial" w:cs="Arial"/>
          <w:bCs/>
          <w:lang w:val="es-419"/>
        </w:rPr>
        <w:t>estreñimiento,etc</w:t>
      </w:r>
      <w:proofErr w:type="spellEnd"/>
      <w:proofErr w:type="gramEnd"/>
    </w:p>
    <w:p w14:paraId="3C45F56C" w14:textId="59CD86D0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 Melatonina 8mg cada 24horas </w:t>
      </w:r>
      <w:proofErr w:type="spellStart"/>
      <w:r w:rsidRPr="00630976">
        <w:rPr>
          <w:rFonts w:ascii="Arial" w:eastAsia="Times New Roman" w:hAnsi="Arial" w:cs="Arial"/>
          <w:lang w:val="es-419"/>
        </w:rPr>
        <w:t>via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oral</w:t>
      </w:r>
    </w:p>
    <w:p w14:paraId="3CB9B87F" w14:textId="1F9946FA" w:rsidR="004F2564" w:rsidRPr="00630976" w:rsidRDefault="004F2564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e. todas las anteriores</w:t>
      </w:r>
    </w:p>
    <w:p w14:paraId="62E50098" w14:textId="77777777" w:rsidR="008343C9" w:rsidRPr="00630976" w:rsidRDefault="008343C9" w:rsidP="008343C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</w:p>
    <w:p w14:paraId="0654ACFA" w14:textId="269016A0" w:rsidR="008343C9" w:rsidRPr="00630976" w:rsidRDefault="004F2564" w:rsidP="008343C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4</w:t>
      </w:r>
      <w:r w:rsidR="008343C9" w:rsidRPr="00630976">
        <w:rPr>
          <w:rFonts w:ascii="Arial" w:eastAsia="Times New Roman" w:hAnsi="Arial" w:cs="Arial"/>
          <w:lang w:val="es-419"/>
        </w:rPr>
        <w:t xml:space="preserve">. El </w:t>
      </w:r>
      <w:r w:rsidR="00857596" w:rsidRPr="00630976">
        <w:rPr>
          <w:rFonts w:ascii="Arial" w:eastAsia="Times New Roman" w:hAnsi="Arial" w:cs="Arial"/>
          <w:lang w:val="es-419"/>
        </w:rPr>
        <w:t xml:space="preserve">paciente con sobrepeso/obesidad presenta mayor riesgo </w:t>
      </w:r>
      <w:r w:rsidR="00FE0C71" w:rsidRPr="00630976">
        <w:rPr>
          <w:rFonts w:ascii="Arial" w:eastAsia="Times New Roman" w:hAnsi="Arial" w:cs="Arial"/>
          <w:lang w:val="es-419"/>
        </w:rPr>
        <w:t>de desarrollar las siguientes enfermedades; excepto:</w:t>
      </w:r>
    </w:p>
    <w:p w14:paraId="797C998E" w14:textId="5FE3280A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a. </w:t>
      </w:r>
      <w:r w:rsidR="00FE0C71" w:rsidRPr="00630976">
        <w:rPr>
          <w:rFonts w:ascii="Arial" w:eastAsia="Times New Roman" w:hAnsi="Arial" w:cs="Arial"/>
          <w:lang w:val="es-419"/>
        </w:rPr>
        <w:t>Diabetes mellitus 2</w:t>
      </w:r>
    </w:p>
    <w:p w14:paraId="3C1BD944" w14:textId="10C04DB7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b. </w:t>
      </w:r>
      <w:r w:rsidR="00FE0C71" w:rsidRPr="00630976">
        <w:rPr>
          <w:rFonts w:ascii="Arial" w:eastAsia="Times New Roman" w:hAnsi="Arial" w:cs="Arial"/>
          <w:lang w:val="es-419"/>
        </w:rPr>
        <w:t>Hipotiroidismo</w:t>
      </w:r>
    </w:p>
    <w:p w14:paraId="136AE923" w14:textId="1CE1533A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c. </w:t>
      </w:r>
      <w:r w:rsidR="00FE0C71" w:rsidRPr="00630976">
        <w:rPr>
          <w:rFonts w:ascii="Arial" w:eastAsia="Times New Roman" w:hAnsi="Arial" w:cs="Arial"/>
          <w:lang w:val="es-419"/>
        </w:rPr>
        <w:t>Neoplasia maligna de mama</w:t>
      </w:r>
    </w:p>
    <w:p w14:paraId="077E989E" w14:textId="1609CBF7" w:rsidR="008343C9" w:rsidRPr="00630976" w:rsidRDefault="008343C9" w:rsidP="004F256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d. </w:t>
      </w:r>
      <w:r w:rsidR="00FE0C71" w:rsidRPr="00630976">
        <w:rPr>
          <w:rFonts w:ascii="Arial" w:eastAsia="Times New Roman" w:hAnsi="Arial" w:cs="Arial"/>
          <w:lang w:val="es-419"/>
        </w:rPr>
        <w:t>Infección por SARS COV2</w:t>
      </w:r>
    </w:p>
    <w:p w14:paraId="1EB1A205" w14:textId="1875D6FB" w:rsidR="008343C9" w:rsidRPr="00630976" w:rsidRDefault="008343C9" w:rsidP="00FE0C71">
      <w:pPr>
        <w:shd w:val="clear" w:color="auto" w:fill="FFFFFF"/>
        <w:tabs>
          <w:tab w:val="left" w:pos="3500"/>
        </w:tabs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e. </w:t>
      </w:r>
      <w:r w:rsidR="00FE0C71" w:rsidRPr="00630976">
        <w:rPr>
          <w:rFonts w:ascii="Arial" w:eastAsia="Times New Roman" w:hAnsi="Arial" w:cs="Arial"/>
          <w:lang w:val="es-419"/>
        </w:rPr>
        <w:t>Ninguna de las anteriores</w:t>
      </w:r>
    </w:p>
    <w:p w14:paraId="1FA14B45" w14:textId="77777777" w:rsidR="008343C9" w:rsidRPr="00630976" w:rsidRDefault="008343C9" w:rsidP="008343C9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</w:p>
    <w:p w14:paraId="7D06DEF6" w14:textId="416A0C94" w:rsidR="008343C9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5. </w:t>
      </w:r>
      <w:r w:rsidR="008343C9" w:rsidRPr="00630976">
        <w:rPr>
          <w:rFonts w:ascii="Arial" w:eastAsia="Times New Roman" w:hAnsi="Arial" w:cs="Arial"/>
          <w:lang w:val="es-419"/>
        </w:rPr>
        <w:t>El ultrasonido clínico o POCUS puede complementar el diagnostico de: </w:t>
      </w:r>
    </w:p>
    <w:p w14:paraId="0BA488F8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a. Efusión pleural</w:t>
      </w:r>
    </w:p>
    <w:p w14:paraId="42274079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b. Taponamiento cardiaco</w:t>
      </w:r>
    </w:p>
    <w:p w14:paraId="76E14C81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lastRenderedPageBreak/>
        <w:t>c. Neumonía </w:t>
      </w:r>
    </w:p>
    <w:p w14:paraId="3C40D5F1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 Guía para procedimientos</w:t>
      </w:r>
    </w:p>
    <w:p w14:paraId="1E5C59BE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e. Todas las anteriores. </w:t>
      </w:r>
    </w:p>
    <w:p w14:paraId="4F129B0C" w14:textId="77777777" w:rsidR="004F2564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</w:p>
    <w:p w14:paraId="0127396D" w14:textId="66DE8689" w:rsidR="008343C9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6.</w:t>
      </w:r>
      <w:r w:rsidR="008343C9" w:rsidRPr="00630976">
        <w:rPr>
          <w:rFonts w:ascii="Arial" w:eastAsia="Times New Roman" w:hAnsi="Arial" w:cs="Arial"/>
          <w:lang w:val="es-419"/>
        </w:rPr>
        <w:t xml:space="preserve"> Uno de los siguientes</w:t>
      </w:r>
      <w:r w:rsidRPr="00630976">
        <w:rPr>
          <w:rFonts w:ascii="Arial" w:eastAsia="Times New Roman" w:hAnsi="Arial" w:cs="Arial"/>
          <w:lang w:val="es-419"/>
        </w:rPr>
        <w:t xml:space="preserve"> hallazgos,</w:t>
      </w:r>
      <w:r w:rsidR="008343C9" w:rsidRPr="00630976">
        <w:rPr>
          <w:rFonts w:ascii="Arial" w:eastAsia="Times New Roman" w:hAnsi="Arial" w:cs="Arial"/>
          <w:lang w:val="es-419"/>
        </w:rPr>
        <w:t xml:space="preserve"> no es </w:t>
      </w:r>
      <w:r w:rsidRPr="00630976">
        <w:rPr>
          <w:rFonts w:ascii="Arial" w:eastAsia="Times New Roman" w:hAnsi="Arial" w:cs="Arial"/>
          <w:lang w:val="es-419"/>
        </w:rPr>
        <w:t xml:space="preserve">encontrado por estudio </w:t>
      </w:r>
      <w:proofErr w:type="spellStart"/>
      <w:r w:rsidRPr="00630976">
        <w:rPr>
          <w:rFonts w:ascii="Arial" w:eastAsia="Times New Roman" w:hAnsi="Arial" w:cs="Arial"/>
          <w:lang w:val="es-419"/>
        </w:rPr>
        <w:t>u</w:t>
      </w:r>
      <w:r w:rsidR="0014379D">
        <w:rPr>
          <w:rFonts w:ascii="Arial" w:eastAsia="Times New Roman" w:hAnsi="Arial" w:cs="Arial"/>
          <w:lang w:val="es-419"/>
        </w:rPr>
        <w:t>ltrasonográ</w:t>
      </w:r>
      <w:r w:rsidR="008343C9" w:rsidRPr="00630976">
        <w:rPr>
          <w:rFonts w:ascii="Arial" w:eastAsia="Times New Roman" w:hAnsi="Arial" w:cs="Arial"/>
          <w:lang w:val="es-419"/>
        </w:rPr>
        <w:t>fico</w:t>
      </w:r>
      <w:proofErr w:type="spellEnd"/>
      <w:r w:rsidR="008343C9" w:rsidRPr="00630976">
        <w:rPr>
          <w:rFonts w:ascii="Arial" w:eastAsia="Times New Roman" w:hAnsi="Arial" w:cs="Arial"/>
          <w:lang w:val="es-419"/>
        </w:rPr>
        <w:t xml:space="preserve"> en </w:t>
      </w:r>
      <w:r w:rsidRPr="00630976">
        <w:rPr>
          <w:rFonts w:ascii="Arial" w:eastAsia="Times New Roman" w:hAnsi="Arial" w:cs="Arial"/>
          <w:lang w:val="es-419"/>
        </w:rPr>
        <w:t xml:space="preserve">un paciente con </w:t>
      </w:r>
      <w:r w:rsidR="008343C9" w:rsidRPr="00630976">
        <w:rPr>
          <w:rFonts w:ascii="Arial" w:eastAsia="Times New Roman" w:hAnsi="Arial" w:cs="Arial"/>
          <w:lang w:val="es-419"/>
        </w:rPr>
        <w:t>COVID-19:</w:t>
      </w:r>
    </w:p>
    <w:p w14:paraId="58D2B934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a. Consolidados subpleurales</w:t>
      </w:r>
    </w:p>
    <w:p w14:paraId="2717D8FC" w14:textId="7765CAC2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b. </w:t>
      </w:r>
      <w:r w:rsidR="0014379D" w:rsidRPr="00630976">
        <w:rPr>
          <w:rFonts w:ascii="Arial" w:eastAsia="Times New Roman" w:hAnsi="Arial" w:cs="Arial"/>
          <w:lang w:val="es-419"/>
        </w:rPr>
        <w:t>Líneas</w:t>
      </w:r>
      <w:r w:rsidRPr="00630976">
        <w:rPr>
          <w:rFonts w:ascii="Arial" w:eastAsia="Times New Roman" w:hAnsi="Arial" w:cs="Arial"/>
          <w:lang w:val="es-419"/>
        </w:rPr>
        <w:t xml:space="preserve"> B confluentes</w:t>
      </w:r>
    </w:p>
    <w:p w14:paraId="58EBF95D" w14:textId="45AD96E3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c. </w:t>
      </w:r>
      <w:r w:rsidR="004F2564" w:rsidRPr="00630976">
        <w:rPr>
          <w:rFonts w:ascii="Arial" w:eastAsia="Times New Roman" w:hAnsi="Arial" w:cs="Arial"/>
          <w:lang w:val="es-419"/>
        </w:rPr>
        <w:t>Broncograma aéreo</w:t>
      </w:r>
    </w:p>
    <w:p w14:paraId="6FCA3901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 Solo A y B son correctos</w:t>
      </w:r>
    </w:p>
    <w:p w14:paraId="5FB1E517" w14:textId="5693D2E6" w:rsidR="00DC651B" w:rsidRDefault="008343C9" w:rsidP="0014379D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e. A,</w:t>
      </w:r>
      <w:r w:rsidR="0014379D">
        <w:rPr>
          <w:rFonts w:ascii="Arial" w:eastAsia="Times New Roman" w:hAnsi="Arial" w:cs="Arial"/>
          <w:lang w:val="es-419"/>
        </w:rPr>
        <w:t xml:space="preserve"> </w:t>
      </w:r>
      <w:r w:rsidRPr="00630976">
        <w:rPr>
          <w:rFonts w:ascii="Arial" w:eastAsia="Times New Roman" w:hAnsi="Arial" w:cs="Arial"/>
          <w:lang w:val="es-419"/>
        </w:rPr>
        <w:t>B y C son correctos</w:t>
      </w:r>
    </w:p>
    <w:p w14:paraId="000EB506" w14:textId="77777777" w:rsidR="0014379D" w:rsidRPr="0014379D" w:rsidRDefault="0014379D" w:rsidP="0014379D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</w:p>
    <w:p w14:paraId="46AE8570" w14:textId="555AC68F" w:rsidR="008343C9" w:rsidRPr="00630976" w:rsidRDefault="004F2564" w:rsidP="008343C9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7</w:t>
      </w:r>
      <w:r w:rsidR="008343C9" w:rsidRPr="00630976">
        <w:rPr>
          <w:rFonts w:ascii="Arial" w:eastAsia="Times New Roman" w:hAnsi="Arial" w:cs="Arial"/>
          <w:lang w:val="es-419"/>
        </w:rPr>
        <w:t>. Desea usted evaluar la salud ósea de su paciente, durante la Pandemia COVID usted recomendaría:</w:t>
      </w:r>
    </w:p>
    <w:p w14:paraId="3041EA9D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a) </w:t>
      </w:r>
      <w:proofErr w:type="spellStart"/>
      <w:r w:rsidRPr="00630976">
        <w:rPr>
          <w:rFonts w:ascii="Arial" w:eastAsia="Times New Roman" w:hAnsi="Arial" w:cs="Arial"/>
          <w:lang w:val="es-419"/>
        </w:rPr>
        <w:t>Densitometria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ósea utilizando </w:t>
      </w:r>
      <w:proofErr w:type="spellStart"/>
      <w:r w:rsidRPr="00630976">
        <w:rPr>
          <w:rFonts w:ascii="Arial" w:eastAsia="Times New Roman" w:hAnsi="Arial" w:cs="Arial"/>
          <w:lang w:val="es-419"/>
        </w:rPr>
        <w:t>densitometro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DXA.</w:t>
      </w:r>
    </w:p>
    <w:p w14:paraId="6BD2431A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b) </w:t>
      </w:r>
      <w:proofErr w:type="spellStart"/>
      <w:r w:rsidRPr="00630976">
        <w:rPr>
          <w:rFonts w:ascii="Arial" w:eastAsia="Times New Roman" w:hAnsi="Arial" w:cs="Arial"/>
          <w:lang w:val="es-419"/>
        </w:rPr>
        <w:t>Densitometria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ósea empleando tomografía </w:t>
      </w:r>
    </w:p>
    <w:p w14:paraId="7C6533E1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bCs/>
          <w:lang w:val="es-419"/>
        </w:rPr>
      </w:pPr>
      <w:r w:rsidRPr="00630976">
        <w:rPr>
          <w:rFonts w:ascii="Arial" w:eastAsia="Times New Roman" w:hAnsi="Arial" w:cs="Arial"/>
          <w:bCs/>
          <w:lang w:val="es-419"/>
        </w:rPr>
        <w:t>c) Evaluación de probabilidad de fractura utilizando FRAX</w:t>
      </w:r>
    </w:p>
    <w:p w14:paraId="51842D42" w14:textId="77777777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d) Medición de marcadores bioquímicos del recambio óseo </w:t>
      </w:r>
    </w:p>
    <w:p w14:paraId="56C913D1" w14:textId="268230A2" w:rsidR="008343C9" w:rsidRPr="00630976" w:rsidRDefault="008343C9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e) Esperamos a que pase la pandemia</w:t>
      </w:r>
    </w:p>
    <w:p w14:paraId="6B90793C" w14:textId="77777777" w:rsidR="0057075C" w:rsidRPr="00630976" w:rsidRDefault="0057075C" w:rsidP="004F2564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</w:p>
    <w:p w14:paraId="64DB6040" w14:textId="0E6518A3" w:rsidR="00E62F12" w:rsidRPr="00630976" w:rsidRDefault="0057075C" w:rsidP="00E62F12">
      <w:pPr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8</w:t>
      </w:r>
      <w:r w:rsidR="008343C9" w:rsidRPr="00630976">
        <w:rPr>
          <w:rFonts w:ascii="Arial" w:eastAsia="Times New Roman" w:hAnsi="Arial" w:cs="Arial"/>
          <w:lang w:val="es-419"/>
        </w:rPr>
        <w:t xml:space="preserve">. </w:t>
      </w:r>
      <w:r w:rsidR="00E62F12" w:rsidRPr="00630976">
        <w:rPr>
          <w:rFonts w:ascii="Arial" w:eastAsia="Times New Roman" w:hAnsi="Arial" w:cs="Arial"/>
          <w:lang w:val="es-419"/>
        </w:rPr>
        <w:t xml:space="preserve">En relación al tratamiento de la enfermedad renal diabética ¿Cuál de los siguientes enunciados es falso? </w:t>
      </w:r>
    </w:p>
    <w:p w14:paraId="4F087341" w14:textId="05AE2B30" w:rsidR="00E62F12" w:rsidRPr="00630976" w:rsidRDefault="00E62F12" w:rsidP="00E62F12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a. Los pacientes con enfermedad renal diabética, deben ser tratados con una estrategia integral para reducir los riesgos de progresión de la enfermedad renal y enfermedad cardiovascular. </w:t>
      </w:r>
    </w:p>
    <w:p w14:paraId="123A760F" w14:textId="17E5E2E5" w:rsidR="00E62F12" w:rsidRPr="00630976" w:rsidRDefault="00E62F12" w:rsidP="00E62F12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proofErr w:type="spellStart"/>
      <w:proofErr w:type="gramStart"/>
      <w:r w:rsidRPr="00630976">
        <w:rPr>
          <w:rFonts w:ascii="Arial" w:eastAsia="Times New Roman" w:hAnsi="Arial" w:cs="Arial"/>
          <w:lang w:val="es-419"/>
        </w:rPr>
        <w:t>b.Se</w:t>
      </w:r>
      <w:proofErr w:type="spellEnd"/>
      <w:proofErr w:type="gramEnd"/>
      <w:r w:rsidRPr="00630976">
        <w:rPr>
          <w:rFonts w:ascii="Arial" w:eastAsia="Times New Roman" w:hAnsi="Arial" w:cs="Arial"/>
          <w:lang w:val="es-419"/>
        </w:rPr>
        <w:t xml:space="preserve"> debe individualizar la meta de HbA1c, entre &lt;6.5% a &lt;8.0%, en pacientes con enfermedad renal diabética </w:t>
      </w:r>
    </w:p>
    <w:p w14:paraId="67CFD113" w14:textId="46A77E21" w:rsidR="00E62F12" w:rsidRPr="00630976" w:rsidRDefault="00E62F12" w:rsidP="00E62F12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proofErr w:type="spellStart"/>
      <w:r w:rsidRPr="00630976">
        <w:rPr>
          <w:rFonts w:ascii="Arial" w:eastAsia="Times New Roman" w:hAnsi="Arial" w:cs="Arial"/>
          <w:lang w:val="es-419"/>
        </w:rPr>
        <w:t>c.El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control óptimo de la glucosa disminuye complicaciones micro vasculares.</w:t>
      </w:r>
      <w:r w:rsidRPr="00630976">
        <w:rPr>
          <w:rFonts w:ascii="Arial" w:eastAsia="Times New Roman" w:hAnsi="Arial" w:cs="Arial"/>
          <w:lang w:val="es-419"/>
        </w:rPr>
        <w:tab/>
      </w:r>
    </w:p>
    <w:p w14:paraId="2A94A583" w14:textId="11B08626" w:rsidR="00E62F12" w:rsidRPr="00630976" w:rsidRDefault="00E62F12" w:rsidP="00E62F12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d. Los inhibidores DPP4 ofrecen protección cardiovascular </w:t>
      </w:r>
    </w:p>
    <w:p w14:paraId="36A35CAE" w14:textId="76461FA0" w:rsidR="008343C9" w:rsidRPr="00630976" w:rsidRDefault="00E62F12" w:rsidP="00E62F12">
      <w:pPr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e. Los inhibidores SGLT2 disminuyen los desenlaces cardiovasculares y renales</w:t>
      </w:r>
    </w:p>
    <w:p w14:paraId="5E646AD1" w14:textId="77777777" w:rsidR="0057075C" w:rsidRPr="00630976" w:rsidRDefault="0057075C" w:rsidP="008343C9">
      <w:pPr>
        <w:pStyle w:val="Prrafodelista"/>
        <w:ind w:left="0"/>
        <w:rPr>
          <w:rFonts w:ascii="Arial" w:hAnsi="Arial" w:cs="Arial"/>
        </w:rPr>
      </w:pPr>
    </w:p>
    <w:p w14:paraId="1DDFBA60" w14:textId="24F5FCD0" w:rsidR="008343C9" w:rsidRPr="00630976" w:rsidRDefault="0057075C" w:rsidP="008343C9">
      <w:pPr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9</w:t>
      </w:r>
      <w:r w:rsidR="008343C9" w:rsidRPr="00630976">
        <w:rPr>
          <w:rFonts w:ascii="Arial" w:hAnsi="Arial" w:cs="Arial"/>
          <w:lang w:val="es-419"/>
        </w:rPr>
        <w:t>.  Un paciente varón de 56 años de edad, asintomático, sin antecedentes personales ni familiares de cáncer colorrectal, se realiza una colonoscopia completa (Escala de Boston: 8 puntos), encontrándose un adenoma túbulo-velloso de 12mm. ¿Cuándo le recomendaría su próxima colonoscopia?</w:t>
      </w:r>
    </w:p>
    <w:p w14:paraId="2AFDB863" w14:textId="77777777" w:rsidR="008343C9" w:rsidRPr="00630976" w:rsidRDefault="008343C9" w:rsidP="00630976">
      <w:pPr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a. En 10 años</w:t>
      </w:r>
    </w:p>
    <w:p w14:paraId="62977AB1" w14:textId="77777777" w:rsidR="008343C9" w:rsidRPr="00630976" w:rsidRDefault="008343C9" w:rsidP="00630976">
      <w:pPr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b. En 5 años</w:t>
      </w:r>
    </w:p>
    <w:p w14:paraId="684AB223" w14:textId="77777777" w:rsidR="008343C9" w:rsidRPr="00630976" w:rsidRDefault="008343C9" w:rsidP="00630976">
      <w:pPr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c. En 3 años</w:t>
      </w:r>
    </w:p>
    <w:p w14:paraId="14A0E0C1" w14:textId="77777777" w:rsidR="008343C9" w:rsidRPr="00630976" w:rsidRDefault="008343C9" w:rsidP="00630976">
      <w:pPr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d. Repetiría la colonoscopia</w:t>
      </w:r>
    </w:p>
    <w:p w14:paraId="7ADAFF23" w14:textId="5A9666C2" w:rsidR="008343C9" w:rsidRDefault="008343C9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e. Ninguna de las anteriores</w:t>
      </w:r>
    </w:p>
    <w:p w14:paraId="56F0FCB6" w14:textId="77777777" w:rsidR="00630976" w:rsidRPr="00630976" w:rsidRDefault="00630976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</w:p>
    <w:p w14:paraId="458EBFD1" w14:textId="323F0E14" w:rsidR="0057075C" w:rsidRPr="00630976" w:rsidRDefault="0057075C" w:rsidP="0057075C">
      <w:pPr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10. Una mujer de 50 años es hospitalizada por pancreatitis aguda, de 15 horas de evolución. Al examen clínico tenía PA: 90/60 mm </w:t>
      </w:r>
      <w:proofErr w:type="gramStart"/>
      <w:r w:rsidRPr="00630976">
        <w:rPr>
          <w:rFonts w:ascii="Arial" w:hAnsi="Arial" w:cs="Arial"/>
          <w:lang w:val="es-ES"/>
        </w:rPr>
        <w:t>Hg ,</w:t>
      </w:r>
      <w:proofErr w:type="gramEnd"/>
      <w:r w:rsidRPr="00630976">
        <w:rPr>
          <w:rFonts w:ascii="Arial" w:hAnsi="Arial" w:cs="Arial"/>
          <w:lang w:val="es-ES"/>
        </w:rPr>
        <w:t xml:space="preserve"> FC 110/min, </w:t>
      </w:r>
      <w:proofErr w:type="spellStart"/>
      <w:r w:rsidRPr="00630976">
        <w:rPr>
          <w:rFonts w:ascii="Arial" w:hAnsi="Arial" w:cs="Arial"/>
          <w:lang w:val="es-ES"/>
        </w:rPr>
        <w:t>Temp</w:t>
      </w:r>
      <w:proofErr w:type="spellEnd"/>
      <w:r w:rsidRPr="00630976">
        <w:rPr>
          <w:rFonts w:ascii="Arial" w:hAnsi="Arial" w:cs="Arial"/>
          <w:lang w:val="es-ES"/>
        </w:rPr>
        <w:t xml:space="preserve">  38.1 </w:t>
      </w:r>
      <w:proofErr w:type="spellStart"/>
      <w:r w:rsidRPr="00630976">
        <w:rPr>
          <w:rFonts w:ascii="Arial" w:hAnsi="Arial" w:cs="Arial"/>
          <w:lang w:val="es-ES"/>
        </w:rPr>
        <w:t>centigrados</w:t>
      </w:r>
      <w:proofErr w:type="spellEnd"/>
      <w:r w:rsidRPr="00630976">
        <w:rPr>
          <w:rFonts w:ascii="Arial" w:hAnsi="Arial" w:cs="Arial"/>
          <w:lang w:val="es-ES"/>
        </w:rPr>
        <w:t xml:space="preserve">. Su abdomen es doloroso difuso, sin rebote.  Cursa con </w:t>
      </w:r>
      <w:proofErr w:type="spellStart"/>
      <w:r w:rsidRPr="00630976">
        <w:rPr>
          <w:rFonts w:ascii="Arial" w:hAnsi="Arial" w:cs="Arial"/>
          <w:lang w:val="es-ES"/>
        </w:rPr>
        <w:t>Hto</w:t>
      </w:r>
      <w:proofErr w:type="spellEnd"/>
      <w:r w:rsidRPr="00630976">
        <w:rPr>
          <w:rFonts w:ascii="Arial" w:hAnsi="Arial" w:cs="Arial"/>
          <w:lang w:val="es-ES"/>
        </w:rPr>
        <w:t xml:space="preserve"> de 45 y Urea 44 mg/dl. ¿</w:t>
      </w:r>
      <w:proofErr w:type="spellStart"/>
      <w:r w:rsidRPr="00630976">
        <w:rPr>
          <w:rFonts w:ascii="Arial" w:hAnsi="Arial" w:cs="Arial"/>
          <w:lang w:val="es-ES"/>
        </w:rPr>
        <w:t>Cual</w:t>
      </w:r>
      <w:proofErr w:type="spellEnd"/>
      <w:r w:rsidRPr="00630976">
        <w:rPr>
          <w:rFonts w:ascii="Arial" w:hAnsi="Arial" w:cs="Arial"/>
          <w:lang w:val="es-ES"/>
        </w:rPr>
        <w:t xml:space="preserve"> de las afirmaciones siguientes sobre el manejo inicial es la correcta? </w:t>
      </w:r>
    </w:p>
    <w:p w14:paraId="10617FDB" w14:textId="2DF2ACC5" w:rsidR="0057075C" w:rsidRPr="00630976" w:rsidRDefault="0057075C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a. TAC abdominal urgente para descartar necrosis infectada </w:t>
      </w:r>
    </w:p>
    <w:p w14:paraId="0772C09D" w14:textId="74F982DD" w:rsidR="0057075C" w:rsidRPr="00630976" w:rsidRDefault="0057075C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b. Antibiótico profilaxis inmediata </w:t>
      </w:r>
    </w:p>
    <w:p w14:paraId="58540885" w14:textId="54F94990" w:rsidR="0057075C" w:rsidRPr="00630976" w:rsidRDefault="0057075C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c. Colocación de sonda </w:t>
      </w:r>
      <w:proofErr w:type="spellStart"/>
      <w:r w:rsidRPr="00630976">
        <w:rPr>
          <w:rFonts w:ascii="Arial" w:hAnsi="Arial" w:cs="Arial"/>
          <w:lang w:val="es-ES"/>
        </w:rPr>
        <w:t>nasoyeyunal</w:t>
      </w:r>
      <w:proofErr w:type="spellEnd"/>
      <w:r w:rsidRPr="00630976">
        <w:rPr>
          <w:rFonts w:ascii="Arial" w:hAnsi="Arial" w:cs="Arial"/>
          <w:lang w:val="es-ES"/>
        </w:rPr>
        <w:t xml:space="preserve"> </w:t>
      </w:r>
    </w:p>
    <w:p w14:paraId="2AD7CD14" w14:textId="0A0B3A79" w:rsidR="0057075C" w:rsidRPr="00630976" w:rsidRDefault="0057075C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d</w:t>
      </w:r>
      <w:r w:rsidRPr="00630976">
        <w:rPr>
          <w:rFonts w:ascii="Arial" w:hAnsi="Arial" w:cs="Arial"/>
          <w:bCs/>
          <w:lang w:val="es-ES"/>
        </w:rPr>
        <w:t>. Fluidoterapia intensiva con Lactato de Ringer</w:t>
      </w:r>
      <w:r w:rsidRPr="00630976">
        <w:rPr>
          <w:rFonts w:ascii="Arial" w:hAnsi="Arial" w:cs="Arial"/>
          <w:lang w:val="es-ES"/>
        </w:rPr>
        <w:t xml:space="preserve">  </w:t>
      </w:r>
    </w:p>
    <w:p w14:paraId="6002E784" w14:textId="04CC2DE9" w:rsidR="0057075C" w:rsidRPr="00630976" w:rsidRDefault="0057075C" w:rsidP="00630976">
      <w:pPr>
        <w:spacing w:after="0" w:line="240" w:lineRule="auto"/>
        <w:ind w:left="720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lastRenderedPageBreak/>
        <w:t>e. Pantoprazol Endovenoso en bolo</w:t>
      </w:r>
    </w:p>
    <w:tbl>
      <w:tblPr>
        <w:tblW w:w="8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  <w:gridCol w:w="5"/>
        <w:gridCol w:w="5"/>
        <w:gridCol w:w="5"/>
      </w:tblGrid>
      <w:tr w:rsidR="00630976" w:rsidRPr="00630976" w14:paraId="25999C35" w14:textId="77777777" w:rsidTr="0057075C">
        <w:tc>
          <w:tcPr>
            <w:tcW w:w="8826" w:type="dxa"/>
            <w:noWrap/>
            <w:hideMark/>
          </w:tcPr>
          <w:tbl>
            <w:tblPr>
              <w:tblW w:w="129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1"/>
            </w:tblGrid>
            <w:tr w:rsidR="00630976" w:rsidRPr="00630976" w14:paraId="21374A6A" w14:textId="77777777">
              <w:tc>
                <w:tcPr>
                  <w:tcW w:w="0" w:type="auto"/>
                  <w:vAlign w:val="center"/>
                  <w:hideMark/>
                </w:tcPr>
                <w:p w14:paraId="1346E120" w14:textId="5E49A453" w:rsidR="008343C9" w:rsidRPr="00630976" w:rsidRDefault="008343C9" w:rsidP="0057075C">
                  <w:pPr>
                    <w:pStyle w:val="Ttulo3"/>
                    <w:spacing w:line="300" w:lineRule="atLeast"/>
                    <w:rPr>
                      <w:rFonts w:ascii="Arial" w:hAnsi="Arial" w:cs="Arial"/>
                      <w:spacing w:val="5"/>
                      <w:sz w:val="22"/>
                      <w:szCs w:val="22"/>
                    </w:rPr>
                  </w:pPr>
                </w:p>
              </w:tc>
            </w:tr>
          </w:tbl>
          <w:p w14:paraId="612E8A6A" w14:textId="77777777" w:rsidR="008343C9" w:rsidRPr="00630976" w:rsidRDefault="008343C9">
            <w:pPr>
              <w:spacing w:line="300" w:lineRule="atLeast"/>
              <w:rPr>
                <w:rFonts w:ascii="Arial" w:hAnsi="Arial" w:cs="Arial"/>
                <w:spacing w:val="3"/>
              </w:rPr>
            </w:pPr>
          </w:p>
        </w:tc>
        <w:tc>
          <w:tcPr>
            <w:tcW w:w="0" w:type="auto"/>
            <w:noWrap/>
          </w:tcPr>
          <w:p w14:paraId="5180F067" w14:textId="77777777" w:rsidR="008343C9" w:rsidRPr="00630976" w:rsidRDefault="008343C9" w:rsidP="008343C9">
            <w:pPr>
              <w:spacing w:line="240" w:lineRule="auto"/>
              <w:jc w:val="right"/>
              <w:rPr>
                <w:rFonts w:ascii="Arial" w:hAnsi="Arial" w:cs="Arial"/>
                <w:spacing w:val="3"/>
              </w:rPr>
            </w:pPr>
          </w:p>
        </w:tc>
        <w:tc>
          <w:tcPr>
            <w:tcW w:w="0" w:type="auto"/>
            <w:noWrap/>
          </w:tcPr>
          <w:p w14:paraId="5A938ED6" w14:textId="77777777" w:rsidR="008343C9" w:rsidRPr="00630976" w:rsidRDefault="008343C9">
            <w:pPr>
              <w:jc w:val="right"/>
              <w:rPr>
                <w:rFonts w:ascii="Arial" w:hAnsi="Arial" w:cs="Arial"/>
                <w:spacing w:val="3"/>
              </w:rPr>
            </w:pPr>
          </w:p>
        </w:tc>
        <w:tc>
          <w:tcPr>
            <w:tcW w:w="0" w:type="auto"/>
            <w:noWrap/>
          </w:tcPr>
          <w:p w14:paraId="69DB8566" w14:textId="77777777" w:rsidR="008343C9" w:rsidRPr="00630976" w:rsidRDefault="008343C9" w:rsidP="008343C9">
            <w:pPr>
              <w:spacing w:line="270" w:lineRule="atLeast"/>
              <w:jc w:val="center"/>
              <w:rPr>
                <w:rFonts w:ascii="Arial" w:hAnsi="Arial" w:cs="Arial"/>
                <w:spacing w:val="3"/>
              </w:rPr>
            </w:pPr>
          </w:p>
        </w:tc>
      </w:tr>
    </w:tbl>
    <w:p w14:paraId="3BC15245" w14:textId="77777777" w:rsidR="00E62F12" w:rsidRPr="00630976" w:rsidRDefault="0057075C" w:rsidP="00630976">
      <w:pPr>
        <w:shd w:val="clear" w:color="auto" w:fill="FFFFFF"/>
        <w:spacing w:after="0" w:line="240" w:lineRule="auto"/>
        <w:ind w:left="709" w:hanging="709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11</w:t>
      </w:r>
      <w:r w:rsidR="008343C9" w:rsidRPr="00630976">
        <w:rPr>
          <w:rFonts w:ascii="Arial" w:hAnsi="Arial" w:cs="Arial"/>
          <w:lang w:val="es-419"/>
        </w:rPr>
        <w:t>.      </w:t>
      </w:r>
      <w:r w:rsidR="00E62F12" w:rsidRPr="00630976">
        <w:rPr>
          <w:rFonts w:ascii="Arial" w:hAnsi="Arial" w:cs="Arial"/>
          <w:lang w:val="es-419"/>
        </w:rPr>
        <w:t>La hipertensión arterial en los pacientes con enfermedad renal crónica se caracteriza por:</w:t>
      </w:r>
    </w:p>
    <w:p w14:paraId="027DF511" w14:textId="77777777" w:rsidR="00E62F12" w:rsidRPr="00630976" w:rsidRDefault="00E62F12" w:rsidP="00E62F12">
      <w:pPr>
        <w:shd w:val="clear" w:color="auto" w:fill="FFFFFF"/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a.</w:t>
      </w:r>
      <w:r w:rsidRPr="00630976">
        <w:rPr>
          <w:rFonts w:ascii="Arial" w:hAnsi="Arial" w:cs="Arial"/>
          <w:lang w:val="es-419"/>
        </w:rPr>
        <w:tab/>
        <w:t>Elevado porcentaje de hipertensión de bata blanca</w:t>
      </w:r>
    </w:p>
    <w:p w14:paraId="352F320B" w14:textId="77777777" w:rsidR="00E62F12" w:rsidRPr="00630976" w:rsidRDefault="00E62F12" w:rsidP="00E62F12">
      <w:pPr>
        <w:shd w:val="clear" w:color="auto" w:fill="FFFFFF"/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b.</w:t>
      </w:r>
      <w:r w:rsidRPr="00630976">
        <w:rPr>
          <w:rFonts w:ascii="Arial" w:hAnsi="Arial" w:cs="Arial"/>
          <w:lang w:val="es-419"/>
        </w:rPr>
        <w:tab/>
        <w:t>Elevado porcentaje de hipertensión enmascarada</w:t>
      </w:r>
    </w:p>
    <w:p w14:paraId="6E9F918F" w14:textId="77777777" w:rsidR="00E62F12" w:rsidRPr="00630976" w:rsidRDefault="00E62F12" w:rsidP="00E62F12">
      <w:pPr>
        <w:shd w:val="clear" w:color="auto" w:fill="FFFFFF"/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c.</w:t>
      </w:r>
      <w:r w:rsidRPr="00630976">
        <w:rPr>
          <w:rFonts w:ascii="Arial" w:hAnsi="Arial" w:cs="Arial"/>
          <w:lang w:val="es-419"/>
        </w:rPr>
        <w:tab/>
        <w:t>Elevado porcentaje de hipertensión diastólica</w:t>
      </w:r>
    </w:p>
    <w:p w14:paraId="7AA00951" w14:textId="77777777" w:rsidR="00E62F12" w:rsidRPr="00630976" w:rsidRDefault="00E62F12" w:rsidP="00E62F12">
      <w:pPr>
        <w:shd w:val="clear" w:color="auto" w:fill="FFFFFF"/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d.</w:t>
      </w:r>
      <w:r w:rsidRPr="00630976">
        <w:rPr>
          <w:rFonts w:ascii="Arial" w:hAnsi="Arial" w:cs="Arial"/>
          <w:lang w:val="es-419"/>
        </w:rPr>
        <w:tab/>
        <w:t>Bajo porcentaje de elevación de la presión arterial en las noches</w:t>
      </w:r>
    </w:p>
    <w:p w14:paraId="2FC1CE88" w14:textId="15D2D3B9" w:rsidR="008343C9" w:rsidRPr="00630976" w:rsidRDefault="00E62F12" w:rsidP="00E62F12">
      <w:pPr>
        <w:shd w:val="clear" w:color="auto" w:fill="FFFFFF"/>
        <w:spacing w:after="0" w:line="240" w:lineRule="auto"/>
        <w:ind w:left="720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e.</w:t>
      </w:r>
      <w:r w:rsidRPr="00630976">
        <w:rPr>
          <w:rFonts w:ascii="Arial" w:hAnsi="Arial" w:cs="Arial"/>
          <w:lang w:val="es-419"/>
        </w:rPr>
        <w:tab/>
        <w:t xml:space="preserve">Similar porcentaje de hipertensión sal </w:t>
      </w:r>
      <w:r w:rsidR="00630976">
        <w:rPr>
          <w:rFonts w:ascii="Arial" w:hAnsi="Arial" w:cs="Arial"/>
          <w:lang w:val="es-419"/>
        </w:rPr>
        <w:t xml:space="preserve">dependiente que en la población </w:t>
      </w:r>
      <w:r w:rsidRPr="00630976">
        <w:rPr>
          <w:rFonts w:ascii="Arial" w:hAnsi="Arial" w:cs="Arial"/>
          <w:lang w:val="es-419"/>
        </w:rPr>
        <w:t>general</w:t>
      </w:r>
      <w:r w:rsidR="008343C9" w:rsidRPr="00630976">
        <w:rPr>
          <w:rFonts w:ascii="Arial" w:hAnsi="Arial" w:cs="Arial"/>
          <w:lang w:val="es-419"/>
        </w:rPr>
        <w:t>     </w:t>
      </w:r>
    </w:p>
    <w:p w14:paraId="62FFF4DD" w14:textId="77777777" w:rsidR="00E62F12" w:rsidRPr="00630976" w:rsidRDefault="00E62F12" w:rsidP="0057075C">
      <w:pPr>
        <w:rPr>
          <w:rFonts w:ascii="Arial" w:hAnsi="Arial" w:cs="Arial"/>
          <w:lang w:val="es-ES"/>
        </w:rPr>
      </w:pPr>
    </w:p>
    <w:p w14:paraId="37ECDCCD" w14:textId="513B1776" w:rsidR="008343C9" w:rsidRPr="00630976" w:rsidRDefault="0057075C" w:rsidP="0014379D">
      <w:p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12. </w:t>
      </w:r>
      <w:r w:rsidR="00CC41BE" w:rsidRPr="00630976">
        <w:rPr>
          <w:rFonts w:ascii="Arial" w:hAnsi="Arial" w:cs="Arial"/>
          <w:lang w:val="es-ES"/>
        </w:rPr>
        <w:t>E</w:t>
      </w:r>
      <w:r w:rsidR="008343C9" w:rsidRPr="00630976">
        <w:rPr>
          <w:rFonts w:ascii="Arial" w:hAnsi="Arial" w:cs="Arial"/>
          <w:lang w:val="es-ES"/>
        </w:rPr>
        <w:t>l termino MAFLD. Marque la respuesta incorrecta.</w:t>
      </w:r>
    </w:p>
    <w:p w14:paraId="14DF76D2" w14:textId="77777777" w:rsidR="008343C9" w:rsidRPr="00630976" w:rsidRDefault="008343C9" w:rsidP="0014379D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La alteración o normalidad de AST y ALT no son sensibles ni </w:t>
      </w:r>
      <w:proofErr w:type="spellStart"/>
      <w:r w:rsidRPr="00630976">
        <w:rPr>
          <w:rFonts w:ascii="Arial" w:hAnsi="Arial" w:cs="Arial"/>
          <w:lang w:val="es-ES"/>
        </w:rPr>
        <w:t>especificas</w:t>
      </w:r>
      <w:proofErr w:type="spellEnd"/>
      <w:r w:rsidRPr="00630976">
        <w:rPr>
          <w:rFonts w:ascii="Arial" w:hAnsi="Arial" w:cs="Arial"/>
          <w:lang w:val="es-ES"/>
        </w:rPr>
        <w:t xml:space="preserve"> para determinar MAFLD ni predecir fibrosis.</w:t>
      </w:r>
    </w:p>
    <w:p w14:paraId="5BDE21AA" w14:textId="77777777" w:rsidR="008343C9" w:rsidRPr="00630976" w:rsidRDefault="008343C9" w:rsidP="0014379D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Significa: Hígado graso asociado a disfunción metabólica</w:t>
      </w:r>
    </w:p>
    <w:p w14:paraId="73BE6C9E" w14:textId="77777777" w:rsidR="008343C9" w:rsidRPr="00630976" w:rsidRDefault="008343C9" w:rsidP="0014379D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 xml:space="preserve">Es un </w:t>
      </w:r>
      <w:proofErr w:type="spellStart"/>
      <w:r w:rsidRPr="00630976">
        <w:rPr>
          <w:rFonts w:ascii="Arial" w:hAnsi="Arial" w:cs="Arial"/>
          <w:lang w:val="es-ES"/>
        </w:rPr>
        <w:t>termino</w:t>
      </w:r>
      <w:proofErr w:type="spellEnd"/>
      <w:r w:rsidRPr="00630976">
        <w:rPr>
          <w:rFonts w:ascii="Arial" w:hAnsi="Arial" w:cs="Arial"/>
          <w:lang w:val="es-ES"/>
        </w:rPr>
        <w:t xml:space="preserve"> aun no aceptado por las sociedades científicas en el mundo.</w:t>
      </w:r>
    </w:p>
    <w:p w14:paraId="6B59DEE2" w14:textId="77777777" w:rsidR="008343C9" w:rsidRPr="00630976" w:rsidRDefault="008343C9" w:rsidP="0014379D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Es mejor que NAFLD en identificar pacientes con alto riesgo de fibrosis hepática.</w:t>
      </w:r>
    </w:p>
    <w:p w14:paraId="33748280" w14:textId="2584C63D" w:rsidR="008343C9" w:rsidRPr="00630976" w:rsidRDefault="00CC41BE" w:rsidP="0014379D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Ninguna</w:t>
      </w:r>
    </w:p>
    <w:p w14:paraId="17BF2E90" w14:textId="77777777" w:rsidR="008343C9" w:rsidRPr="00630976" w:rsidRDefault="008343C9" w:rsidP="0014379D">
      <w:pPr>
        <w:pStyle w:val="Prrafodelista"/>
        <w:spacing w:after="0" w:line="240" w:lineRule="auto"/>
        <w:ind w:left="1440"/>
        <w:rPr>
          <w:rFonts w:ascii="Arial" w:hAnsi="Arial" w:cs="Arial"/>
          <w:lang w:val="es-ES"/>
        </w:rPr>
      </w:pPr>
    </w:p>
    <w:p w14:paraId="1C69F76C" w14:textId="2E85BB00" w:rsidR="008343C9" w:rsidRPr="00630976" w:rsidRDefault="008343C9" w:rsidP="00CC41BE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En MAFLD. Marque lo incorrecto:</w:t>
      </w:r>
    </w:p>
    <w:p w14:paraId="2845AB0D" w14:textId="77777777" w:rsidR="008343C9" w:rsidRPr="00630976" w:rsidRDefault="008343C9" w:rsidP="00CC41BE">
      <w:pPr>
        <w:pStyle w:val="Prrafodelista"/>
        <w:numPr>
          <w:ilvl w:val="1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La prevalencia mundial de fibrosis severa/cirrosis es de 1-2%</w:t>
      </w:r>
    </w:p>
    <w:p w14:paraId="13BFC9C6" w14:textId="77777777" w:rsidR="008343C9" w:rsidRPr="00630976" w:rsidRDefault="008343C9" w:rsidP="00CC41BE">
      <w:pPr>
        <w:pStyle w:val="Prrafodelista"/>
        <w:numPr>
          <w:ilvl w:val="1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La prevalencia de MAFLD en DMII es cerca del 60% en Latinoamérica</w:t>
      </w:r>
    </w:p>
    <w:p w14:paraId="3FAC5F50" w14:textId="77777777" w:rsidR="008343C9" w:rsidRPr="00630976" w:rsidRDefault="008343C9" w:rsidP="00CC41BE">
      <w:pPr>
        <w:pStyle w:val="Prrafodelista"/>
        <w:numPr>
          <w:ilvl w:val="1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Los pacientes con factores de riesgo, especialmente los DM II amerita evaluación del grado de fibrosis.</w:t>
      </w:r>
    </w:p>
    <w:p w14:paraId="52D1443F" w14:textId="5CE54365" w:rsidR="008343C9" w:rsidRPr="00630976" w:rsidRDefault="008343C9" w:rsidP="00CC41BE">
      <w:pPr>
        <w:pStyle w:val="Prrafodelista"/>
        <w:numPr>
          <w:ilvl w:val="1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La fibrosis no puede ser determinada por FIB</w:t>
      </w:r>
      <w:r w:rsidR="00CC41BE" w:rsidRPr="00630976">
        <w:rPr>
          <w:rFonts w:ascii="Arial" w:hAnsi="Arial" w:cs="Arial"/>
          <w:lang w:val="es-ES"/>
        </w:rPr>
        <w:t xml:space="preserve">4 o </w:t>
      </w:r>
      <w:proofErr w:type="spellStart"/>
      <w:r w:rsidR="00CC41BE" w:rsidRPr="00630976">
        <w:rPr>
          <w:rFonts w:ascii="Arial" w:hAnsi="Arial" w:cs="Arial"/>
          <w:lang w:val="es-ES"/>
        </w:rPr>
        <w:t>elast</w:t>
      </w:r>
      <w:r w:rsidRPr="00630976">
        <w:rPr>
          <w:rFonts w:ascii="Arial" w:hAnsi="Arial" w:cs="Arial"/>
          <w:lang w:val="es-ES"/>
        </w:rPr>
        <w:t>ografia</w:t>
      </w:r>
      <w:proofErr w:type="spellEnd"/>
      <w:r w:rsidRPr="00630976">
        <w:rPr>
          <w:rFonts w:ascii="Arial" w:hAnsi="Arial" w:cs="Arial"/>
          <w:lang w:val="es-ES"/>
        </w:rPr>
        <w:t>.</w:t>
      </w:r>
    </w:p>
    <w:p w14:paraId="413409F7" w14:textId="77777777" w:rsidR="008343C9" w:rsidRPr="00630976" w:rsidRDefault="008343C9" w:rsidP="00CC41BE">
      <w:pPr>
        <w:pStyle w:val="Prrafodelista"/>
        <w:numPr>
          <w:ilvl w:val="1"/>
          <w:numId w:val="13"/>
        </w:numPr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El ultrasonido no puede distinguir grado de fibrosis/cirrosis.</w:t>
      </w:r>
    </w:p>
    <w:p w14:paraId="046F23D9" w14:textId="77777777" w:rsidR="008343C9" w:rsidRPr="00630976" w:rsidRDefault="008343C9" w:rsidP="008343C9">
      <w:pPr>
        <w:pStyle w:val="Prrafodelista"/>
        <w:ind w:left="1440"/>
        <w:rPr>
          <w:rFonts w:ascii="Arial" w:hAnsi="Arial" w:cs="Arial"/>
          <w:lang w:val="es-ES"/>
        </w:rPr>
      </w:pPr>
    </w:p>
    <w:p w14:paraId="7ED44DD3" w14:textId="780F5F8E" w:rsidR="00B47ADE" w:rsidRPr="00630976" w:rsidRDefault="0014379D" w:rsidP="00B47ADE">
      <w:pPr>
        <w:jc w:val="both"/>
        <w:rPr>
          <w:rFonts w:ascii="Arial" w:hAnsi="Arial" w:cs="Arial"/>
          <w:lang w:val="es-419"/>
        </w:rPr>
      </w:pPr>
      <w:r>
        <w:rPr>
          <w:rFonts w:ascii="Arial" w:hAnsi="Arial" w:cs="Arial"/>
          <w:lang w:val="es-419"/>
        </w:rPr>
        <w:t>14</w:t>
      </w:r>
      <w:r w:rsidR="00CC41BE" w:rsidRPr="00630976">
        <w:rPr>
          <w:rFonts w:ascii="Arial" w:hAnsi="Arial" w:cs="Arial"/>
          <w:lang w:val="es-419"/>
        </w:rPr>
        <w:t>.</w:t>
      </w:r>
      <w:r w:rsidR="00B47ADE" w:rsidRPr="00630976">
        <w:rPr>
          <w:rFonts w:ascii="Arial" w:hAnsi="Arial" w:cs="Arial"/>
          <w:lang w:val="es-419"/>
        </w:rPr>
        <w:t xml:space="preserve"> En cuanto a la </w:t>
      </w:r>
      <w:proofErr w:type="spellStart"/>
      <w:r w:rsidR="00B47ADE" w:rsidRPr="00630976">
        <w:rPr>
          <w:rFonts w:ascii="Arial" w:hAnsi="Arial" w:cs="Arial"/>
          <w:lang w:val="es-419"/>
        </w:rPr>
        <w:t>espondiloartropatía</w:t>
      </w:r>
      <w:proofErr w:type="spellEnd"/>
      <w:r w:rsidR="00B47ADE" w:rsidRPr="00630976">
        <w:rPr>
          <w:rFonts w:ascii="Arial" w:hAnsi="Arial" w:cs="Arial"/>
          <w:lang w:val="es-419"/>
        </w:rPr>
        <w:t xml:space="preserve"> de inicio tardío, marque la opción correcta</w:t>
      </w:r>
      <w:r w:rsidR="00CC41BE" w:rsidRPr="00630976">
        <w:rPr>
          <w:rFonts w:ascii="Arial" w:hAnsi="Arial" w:cs="Arial"/>
          <w:lang w:val="es-419"/>
        </w:rPr>
        <w:t>:</w:t>
      </w:r>
    </w:p>
    <w:p w14:paraId="31BA983B" w14:textId="77777777" w:rsidR="00B47ADE" w:rsidRPr="00630976" w:rsidRDefault="00B47ADE" w:rsidP="0014379D">
      <w:pPr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a. La enfermedad de Rotes Querol no se considera como comorbilidad</w:t>
      </w:r>
    </w:p>
    <w:p w14:paraId="5E6EDD95" w14:textId="1BC5E1AD" w:rsidR="00B47ADE" w:rsidRPr="00630976" w:rsidRDefault="00B47ADE" w:rsidP="0014379D">
      <w:pPr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 xml:space="preserve">b. Eco </w:t>
      </w:r>
      <w:proofErr w:type="spellStart"/>
      <w:r w:rsidRPr="00630976">
        <w:rPr>
          <w:rFonts w:ascii="Arial" w:hAnsi="Arial" w:cs="Arial"/>
          <w:lang w:val="es-419"/>
        </w:rPr>
        <w:t>doppler</w:t>
      </w:r>
      <w:proofErr w:type="spellEnd"/>
      <w:r w:rsidRPr="00630976">
        <w:rPr>
          <w:rFonts w:ascii="Arial" w:hAnsi="Arial" w:cs="Arial"/>
          <w:lang w:val="es-419"/>
        </w:rPr>
        <w:t xml:space="preserve"> periférico no diferencia entre la forma de inicio temprano y tardío de </w:t>
      </w:r>
      <w:proofErr w:type="spellStart"/>
      <w:r w:rsidR="00CC41BE" w:rsidRPr="00630976">
        <w:rPr>
          <w:rFonts w:ascii="Arial" w:hAnsi="Arial" w:cs="Arial"/>
          <w:lang w:val="es-419"/>
        </w:rPr>
        <w:t>e</w:t>
      </w:r>
      <w:r w:rsidRPr="00630976">
        <w:rPr>
          <w:rFonts w:ascii="Arial" w:hAnsi="Arial" w:cs="Arial"/>
          <w:lang w:val="es-419"/>
        </w:rPr>
        <w:t>spondiloartritis</w:t>
      </w:r>
      <w:proofErr w:type="spellEnd"/>
    </w:p>
    <w:p w14:paraId="5E378846" w14:textId="57350694" w:rsidR="00B47ADE" w:rsidRPr="00630976" w:rsidRDefault="00B47ADE" w:rsidP="0014379D">
      <w:pPr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 xml:space="preserve">c. Para buscar edema óseo peri medular sacro iliaco solicitar resonancia magnética nuclear secuencia </w:t>
      </w:r>
      <w:proofErr w:type="gramStart"/>
      <w:r w:rsidRPr="00630976">
        <w:rPr>
          <w:rFonts w:ascii="Arial" w:hAnsi="Arial" w:cs="Arial"/>
          <w:lang w:val="es-419"/>
        </w:rPr>
        <w:t>STIR .</w:t>
      </w:r>
      <w:proofErr w:type="gramEnd"/>
    </w:p>
    <w:p w14:paraId="1373DBE5" w14:textId="116F578F" w:rsidR="00B47ADE" w:rsidRPr="00630976" w:rsidRDefault="00B47ADE" w:rsidP="0014379D">
      <w:pPr>
        <w:spacing w:after="0" w:line="240" w:lineRule="auto"/>
        <w:ind w:left="720"/>
        <w:jc w:val="both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 xml:space="preserve">d. 20% de pacientes tienen </w:t>
      </w:r>
      <w:proofErr w:type="spellStart"/>
      <w:r w:rsidRPr="00630976">
        <w:rPr>
          <w:rFonts w:ascii="Arial" w:hAnsi="Arial" w:cs="Arial"/>
          <w:lang w:val="es-419"/>
        </w:rPr>
        <w:t>espondiloartritis</w:t>
      </w:r>
      <w:proofErr w:type="spellEnd"/>
      <w:r w:rsidRPr="00630976">
        <w:rPr>
          <w:rFonts w:ascii="Arial" w:hAnsi="Arial" w:cs="Arial"/>
          <w:lang w:val="es-419"/>
        </w:rPr>
        <w:t xml:space="preserve"> de inicio tardío</w:t>
      </w:r>
    </w:p>
    <w:p w14:paraId="3BAAA2B0" w14:textId="2354189A" w:rsidR="00CC41BE" w:rsidRPr="00630976" w:rsidRDefault="00B47ADE" w:rsidP="0014379D">
      <w:pPr>
        <w:ind w:left="720"/>
        <w:jc w:val="both"/>
        <w:rPr>
          <w:rFonts w:ascii="Arial" w:hAnsi="Arial" w:cs="Arial"/>
          <w:lang w:val="es-419"/>
        </w:rPr>
      </w:pPr>
      <w:r w:rsidRPr="00630976">
        <w:rPr>
          <w:rFonts w:ascii="Arial" w:hAnsi="Arial" w:cs="Arial"/>
          <w:lang w:val="es-419"/>
        </w:rPr>
        <w:t>e. Tienen poca actividad clínica con gran empeoramiento funcional.</w:t>
      </w:r>
    </w:p>
    <w:p w14:paraId="6E788A37" w14:textId="08F7DEB6" w:rsidR="00B47ADE" w:rsidRPr="00630976" w:rsidRDefault="0014379D" w:rsidP="0014379D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val="es-419"/>
        </w:rPr>
      </w:pPr>
      <w:r>
        <w:rPr>
          <w:rFonts w:ascii="Arial" w:eastAsia="Times New Roman" w:hAnsi="Arial" w:cs="Arial"/>
          <w:lang w:val="es-419"/>
        </w:rPr>
        <w:t>15</w:t>
      </w:r>
      <w:r w:rsidR="00CC41BE" w:rsidRPr="00630976">
        <w:rPr>
          <w:rFonts w:ascii="Arial" w:eastAsia="Times New Roman" w:hAnsi="Arial" w:cs="Arial"/>
          <w:lang w:val="es-419"/>
        </w:rPr>
        <w:t>.</w:t>
      </w:r>
      <w:r w:rsidR="00B47ADE" w:rsidRPr="00630976">
        <w:rPr>
          <w:rFonts w:ascii="Arial" w:eastAsia="Times New Roman" w:hAnsi="Arial" w:cs="Arial"/>
          <w:lang w:val="es-419"/>
        </w:rPr>
        <w:t xml:space="preserve"> Con respecto a la relación que existe entre diabetes y enfermedad cardiovascular, marque lo INCORRECTO</w:t>
      </w:r>
      <w:r w:rsidR="00CC41BE" w:rsidRPr="00630976">
        <w:rPr>
          <w:rFonts w:ascii="Arial" w:eastAsia="Times New Roman" w:hAnsi="Arial" w:cs="Arial"/>
          <w:lang w:val="es-419"/>
        </w:rPr>
        <w:t>:</w:t>
      </w:r>
    </w:p>
    <w:p w14:paraId="215B60EF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a.- Los pacientes con diabetes tipo 2 tienen un riesgo incrementado (2-4 veces) para desarrollar enfermedad cardiovascular</w:t>
      </w:r>
    </w:p>
    <w:p w14:paraId="49A27B87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b.- La </w:t>
      </w:r>
      <w:proofErr w:type="spellStart"/>
      <w:r w:rsidRPr="00630976">
        <w:rPr>
          <w:rFonts w:ascii="Arial" w:eastAsia="Times New Roman" w:hAnsi="Arial" w:cs="Arial"/>
          <w:lang w:val="es-419"/>
        </w:rPr>
        <w:t>empagliflozina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ha demostrado reducir el riesgo de eventos cardiovasculares mayores (MACE)</w:t>
      </w:r>
    </w:p>
    <w:p w14:paraId="7969C78D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c.- El tratamiento de la ECV debe incluir el control de la glucosa, la presión arterial y el colesterol</w:t>
      </w:r>
    </w:p>
    <w:p w14:paraId="6A19606F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d.- Los pacientes con diabetes tienen menor riesgo de presentar infarto agudo de miocardio</w:t>
      </w:r>
    </w:p>
    <w:p w14:paraId="6A957809" w14:textId="7130B6C0" w:rsidR="00B47ADE" w:rsidRPr="00630976" w:rsidRDefault="00CC41BE" w:rsidP="00B47AD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ab/>
        <w:t>e. ninguna de las anteriores</w:t>
      </w:r>
    </w:p>
    <w:p w14:paraId="032AD8D3" w14:textId="77777777" w:rsidR="00B47ADE" w:rsidRPr="00630976" w:rsidRDefault="00B47ADE" w:rsidP="00B47AD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</w:p>
    <w:p w14:paraId="1DCCCB2E" w14:textId="0472CE25" w:rsidR="00B47ADE" w:rsidRPr="00630976" w:rsidRDefault="0014379D" w:rsidP="00B47AD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  <w:r>
        <w:rPr>
          <w:rFonts w:ascii="Arial" w:eastAsia="Times New Roman" w:hAnsi="Arial" w:cs="Arial"/>
          <w:lang w:val="es-419"/>
        </w:rPr>
        <w:t>16</w:t>
      </w:r>
      <w:r w:rsidR="00B47ADE" w:rsidRPr="00630976">
        <w:rPr>
          <w:rFonts w:ascii="Arial" w:eastAsia="Times New Roman" w:hAnsi="Arial" w:cs="Arial"/>
          <w:lang w:val="es-419"/>
        </w:rPr>
        <w:t>.- Con respecto a las guías de manejo de la ADA/EASD de diabetes y enfermedad cardiovascular, marque lo INCORRECTO</w:t>
      </w:r>
    </w:p>
    <w:p w14:paraId="549B63DA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lastRenderedPageBreak/>
        <w:t>a.- Si el paciente con diabetes tipo 2 tiene enfermedad renal el tratamiento de elección es un inhibidor del receptor SGLT2</w:t>
      </w:r>
    </w:p>
    <w:p w14:paraId="68527F41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b.- Si el paciente con diabetes tipo 2 tiene insuficiencia cardíaca el tratamiento de elección es un inhibidor del receptor SGLT2</w:t>
      </w:r>
    </w:p>
    <w:p w14:paraId="3FE8D161" w14:textId="77777777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c.- Los agonistas del receptor de GLP-1 también han disminuido el riesgo de eventos cardiovasculares mayores (MACE)</w:t>
      </w:r>
    </w:p>
    <w:p w14:paraId="61B55E3D" w14:textId="5A418904" w:rsidR="00B47ADE" w:rsidRPr="00630976" w:rsidRDefault="00B47AD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d.- Los pacientes con diabetes tipo 2 y enfermedad cardiovascular (infarto) no tienen indicación para recibir estatinas</w:t>
      </w:r>
    </w:p>
    <w:p w14:paraId="1F32434F" w14:textId="271C1FAC" w:rsidR="00CC41BE" w:rsidRPr="00630976" w:rsidRDefault="00CC41BE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e. Ninguna de las anteriores</w:t>
      </w:r>
    </w:p>
    <w:p w14:paraId="05ED2880" w14:textId="30236E0C" w:rsidR="00B47ADE" w:rsidRPr="00630976" w:rsidRDefault="00B47ADE" w:rsidP="00B47ADE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419"/>
        </w:rPr>
      </w:pPr>
    </w:p>
    <w:p w14:paraId="22594348" w14:textId="13DC309E" w:rsidR="00B47ADE" w:rsidRPr="0014379D" w:rsidRDefault="00B47ADE" w:rsidP="0014379D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ind w:left="426"/>
        <w:rPr>
          <w:rFonts w:ascii="Arial" w:hAnsi="Arial" w:cs="Arial"/>
        </w:rPr>
      </w:pPr>
      <w:r w:rsidRPr="0014379D">
        <w:rPr>
          <w:rFonts w:ascii="Arial" w:hAnsi="Arial" w:cs="Arial"/>
          <w:lang w:val="es-419"/>
        </w:rPr>
        <w:t xml:space="preserve">En un </w:t>
      </w:r>
      <w:r w:rsidR="0014379D" w:rsidRPr="0014379D">
        <w:rPr>
          <w:rFonts w:ascii="Arial" w:hAnsi="Arial" w:cs="Arial"/>
          <w:lang w:val="es-419"/>
        </w:rPr>
        <w:t>paciente de 88</w:t>
      </w:r>
      <w:r w:rsidRPr="0014379D">
        <w:rPr>
          <w:rFonts w:ascii="Arial" w:hAnsi="Arial" w:cs="Arial"/>
          <w:lang w:val="es-419"/>
        </w:rPr>
        <w:t xml:space="preserve"> años, </w:t>
      </w:r>
      <w:r w:rsidR="0014379D" w:rsidRPr="0014379D">
        <w:rPr>
          <w:rFonts w:ascii="Arial" w:hAnsi="Arial" w:cs="Arial"/>
          <w:lang w:val="es-419"/>
        </w:rPr>
        <w:t>asintomático</w:t>
      </w:r>
      <w:r w:rsidR="00CC41BE" w:rsidRPr="0014379D">
        <w:rPr>
          <w:rFonts w:ascii="Arial" w:hAnsi="Arial" w:cs="Arial"/>
          <w:lang w:val="es-419"/>
        </w:rPr>
        <w:t>,</w:t>
      </w:r>
      <w:r w:rsidRPr="0014379D">
        <w:rPr>
          <w:rFonts w:ascii="Arial" w:hAnsi="Arial" w:cs="Arial"/>
          <w:lang w:val="es-419"/>
        </w:rPr>
        <w:t xml:space="preserve"> con </w:t>
      </w:r>
      <w:r w:rsidR="00CC41BE" w:rsidRPr="0014379D">
        <w:rPr>
          <w:rFonts w:ascii="Arial" w:hAnsi="Arial" w:cs="Arial"/>
          <w:lang w:val="es-419"/>
        </w:rPr>
        <w:t xml:space="preserve">valores de </w:t>
      </w:r>
      <w:r w:rsidRPr="0014379D">
        <w:rPr>
          <w:rFonts w:ascii="Arial" w:hAnsi="Arial" w:cs="Arial"/>
          <w:lang w:val="es-419"/>
        </w:rPr>
        <w:t xml:space="preserve">TSH: 12 </w:t>
      </w:r>
      <w:proofErr w:type="spellStart"/>
      <w:r w:rsidRPr="0014379D">
        <w:rPr>
          <w:rFonts w:ascii="Arial" w:hAnsi="Arial" w:cs="Arial"/>
          <w:lang w:val="es-419"/>
        </w:rPr>
        <w:t>mUI</w:t>
      </w:r>
      <w:proofErr w:type="spellEnd"/>
      <w:r w:rsidRPr="0014379D">
        <w:rPr>
          <w:rFonts w:ascii="Arial" w:hAnsi="Arial" w:cs="Arial"/>
          <w:lang w:val="es-419"/>
        </w:rPr>
        <w:t xml:space="preserve">/L y T4 libre de 1.4 </w:t>
      </w:r>
      <w:proofErr w:type="spellStart"/>
      <w:r w:rsidRPr="0014379D">
        <w:rPr>
          <w:rFonts w:ascii="Arial" w:hAnsi="Arial" w:cs="Arial"/>
          <w:lang w:val="es-419"/>
        </w:rPr>
        <w:t>ng</w:t>
      </w:r>
      <w:proofErr w:type="spellEnd"/>
      <w:r w:rsidRPr="0014379D">
        <w:rPr>
          <w:rFonts w:ascii="Arial" w:hAnsi="Arial" w:cs="Arial"/>
          <w:lang w:val="es-419"/>
        </w:rPr>
        <w:t xml:space="preserve">/dl, </w:t>
      </w:r>
      <w:r w:rsidR="0014379D" w:rsidRPr="0014379D">
        <w:rPr>
          <w:rFonts w:ascii="Arial" w:hAnsi="Arial" w:cs="Arial"/>
          <w:lang w:val="es-419"/>
        </w:rPr>
        <w:t>cuál</w:t>
      </w:r>
      <w:r w:rsidRPr="0014379D">
        <w:rPr>
          <w:rFonts w:ascii="Arial" w:hAnsi="Arial" w:cs="Arial"/>
          <w:lang w:val="es-419"/>
        </w:rPr>
        <w:t xml:space="preserve"> sería la mejor conducta a seguir</w:t>
      </w:r>
    </w:p>
    <w:p w14:paraId="5576DF7F" w14:textId="77777777" w:rsidR="00B47ADE" w:rsidRPr="00630976" w:rsidRDefault="00B47ADE" w:rsidP="00B47AD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lang w:val="es-PE"/>
        </w:rPr>
      </w:pPr>
      <w:r w:rsidRPr="00630976">
        <w:rPr>
          <w:rFonts w:ascii="Arial" w:hAnsi="Arial" w:cs="Arial"/>
          <w:lang w:val="es-PE"/>
        </w:rPr>
        <w:t xml:space="preserve">Iniciar </w:t>
      </w:r>
      <w:proofErr w:type="spellStart"/>
      <w:r w:rsidRPr="00630976">
        <w:rPr>
          <w:rFonts w:ascii="Arial" w:hAnsi="Arial" w:cs="Arial"/>
          <w:lang w:val="es-PE"/>
        </w:rPr>
        <w:t>levotiroixina</w:t>
      </w:r>
      <w:proofErr w:type="spellEnd"/>
      <w:r w:rsidRPr="00630976">
        <w:rPr>
          <w:rFonts w:ascii="Arial" w:hAnsi="Arial" w:cs="Arial"/>
          <w:lang w:val="es-PE"/>
        </w:rPr>
        <w:t xml:space="preserve"> 25 </w:t>
      </w:r>
      <w:proofErr w:type="spellStart"/>
      <w:r w:rsidRPr="00630976">
        <w:rPr>
          <w:rFonts w:ascii="Arial" w:hAnsi="Arial" w:cs="Arial"/>
          <w:lang w:val="es-PE"/>
        </w:rPr>
        <w:t>ug</w:t>
      </w:r>
      <w:proofErr w:type="spellEnd"/>
      <w:r w:rsidRPr="00630976">
        <w:rPr>
          <w:rFonts w:ascii="Arial" w:hAnsi="Arial" w:cs="Arial"/>
          <w:lang w:val="es-PE"/>
        </w:rPr>
        <w:t>/</w:t>
      </w:r>
      <w:proofErr w:type="spellStart"/>
      <w:r w:rsidRPr="00630976">
        <w:rPr>
          <w:rFonts w:ascii="Arial" w:hAnsi="Arial" w:cs="Arial"/>
          <w:lang w:val="es-PE"/>
        </w:rPr>
        <w:t>dia</w:t>
      </w:r>
      <w:proofErr w:type="spellEnd"/>
    </w:p>
    <w:p w14:paraId="4C68E9C5" w14:textId="77777777" w:rsidR="00B47ADE" w:rsidRPr="00630976" w:rsidRDefault="00B47ADE" w:rsidP="00B47AD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lang w:val="es-PE"/>
        </w:rPr>
      </w:pPr>
      <w:r w:rsidRPr="00630976">
        <w:rPr>
          <w:rFonts w:ascii="Arial" w:hAnsi="Arial" w:cs="Arial"/>
          <w:lang w:val="es-PE"/>
        </w:rPr>
        <w:t xml:space="preserve">Iniciar </w:t>
      </w:r>
      <w:proofErr w:type="spellStart"/>
      <w:proofErr w:type="gramStart"/>
      <w:r w:rsidRPr="00630976">
        <w:rPr>
          <w:rFonts w:ascii="Arial" w:hAnsi="Arial" w:cs="Arial"/>
          <w:lang w:val="es-PE"/>
        </w:rPr>
        <w:t>levotiroxina</w:t>
      </w:r>
      <w:proofErr w:type="spellEnd"/>
      <w:r w:rsidRPr="00630976">
        <w:rPr>
          <w:rFonts w:ascii="Arial" w:hAnsi="Arial" w:cs="Arial"/>
          <w:lang w:val="es-PE"/>
        </w:rPr>
        <w:t>  50</w:t>
      </w:r>
      <w:proofErr w:type="gramEnd"/>
      <w:r w:rsidRPr="00630976">
        <w:rPr>
          <w:rFonts w:ascii="Arial" w:hAnsi="Arial" w:cs="Arial"/>
          <w:lang w:val="es-PE"/>
        </w:rPr>
        <w:t xml:space="preserve"> </w:t>
      </w:r>
      <w:proofErr w:type="spellStart"/>
      <w:r w:rsidRPr="00630976">
        <w:rPr>
          <w:rFonts w:ascii="Arial" w:hAnsi="Arial" w:cs="Arial"/>
          <w:lang w:val="es-PE"/>
        </w:rPr>
        <w:t>ug</w:t>
      </w:r>
      <w:proofErr w:type="spellEnd"/>
      <w:r w:rsidRPr="00630976">
        <w:rPr>
          <w:rFonts w:ascii="Arial" w:hAnsi="Arial" w:cs="Arial"/>
          <w:lang w:val="es-PE"/>
        </w:rPr>
        <w:t>/</w:t>
      </w:r>
      <w:proofErr w:type="spellStart"/>
      <w:r w:rsidRPr="00630976">
        <w:rPr>
          <w:rFonts w:ascii="Arial" w:hAnsi="Arial" w:cs="Arial"/>
          <w:lang w:val="es-PE"/>
        </w:rPr>
        <w:t>dia</w:t>
      </w:r>
      <w:proofErr w:type="spellEnd"/>
    </w:p>
    <w:p w14:paraId="6FDD1436" w14:textId="77777777" w:rsidR="00B47ADE" w:rsidRPr="00630976" w:rsidRDefault="00B47ADE" w:rsidP="00B47AD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lang w:val="es-PE"/>
        </w:rPr>
      </w:pPr>
      <w:r w:rsidRPr="00630976">
        <w:rPr>
          <w:rFonts w:ascii="Arial" w:hAnsi="Arial" w:cs="Arial"/>
          <w:lang w:val="es-PE"/>
        </w:rPr>
        <w:t xml:space="preserve">Iniciar </w:t>
      </w:r>
      <w:proofErr w:type="spellStart"/>
      <w:r w:rsidRPr="00630976">
        <w:rPr>
          <w:rFonts w:ascii="Arial" w:hAnsi="Arial" w:cs="Arial"/>
          <w:lang w:val="es-PE"/>
        </w:rPr>
        <w:t>levotiroxina</w:t>
      </w:r>
      <w:proofErr w:type="spellEnd"/>
      <w:r w:rsidRPr="00630976">
        <w:rPr>
          <w:rFonts w:ascii="Arial" w:hAnsi="Arial" w:cs="Arial"/>
          <w:lang w:val="es-PE"/>
        </w:rPr>
        <w:t xml:space="preserve"> 25 </w:t>
      </w:r>
      <w:proofErr w:type="spellStart"/>
      <w:r w:rsidRPr="00630976">
        <w:rPr>
          <w:rFonts w:ascii="Arial" w:hAnsi="Arial" w:cs="Arial"/>
          <w:lang w:val="es-PE"/>
        </w:rPr>
        <w:t>ug</w:t>
      </w:r>
      <w:proofErr w:type="spellEnd"/>
      <w:r w:rsidRPr="00630976">
        <w:rPr>
          <w:rFonts w:ascii="Arial" w:hAnsi="Arial" w:cs="Arial"/>
          <w:lang w:val="es-PE"/>
        </w:rPr>
        <w:t>/</w:t>
      </w:r>
      <w:proofErr w:type="spellStart"/>
      <w:r w:rsidRPr="00630976">
        <w:rPr>
          <w:rFonts w:ascii="Arial" w:hAnsi="Arial" w:cs="Arial"/>
          <w:lang w:val="es-PE"/>
        </w:rPr>
        <w:t>dia</w:t>
      </w:r>
      <w:proofErr w:type="spellEnd"/>
      <w:r w:rsidRPr="00630976">
        <w:rPr>
          <w:rFonts w:ascii="Arial" w:hAnsi="Arial" w:cs="Arial"/>
          <w:lang w:val="es-PE"/>
        </w:rPr>
        <w:t xml:space="preserve"> + </w:t>
      </w:r>
      <w:proofErr w:type="spellStart"/>
      <w:r w:rsidRPr="00630976">
        <w:rPr>
          <w:rFonts w:ascii="Arial" w:hAnsi="Arial" w:cs="Arial"/>
          <w:lang w:val="es-PE"/>
        </w:rPr>
        <w:t>liotironina</w:t>
      </w:r>
      <w:proofErr w:type="spellEnd"/>
      <w:r w:rsidRPr="00630976">
        <w:rPr>
          <w:rFonts w:ascii="Arial" w:hAnsi="Arial" w:cs="Arial"/>
          <w:lang w:val="es-PE"/>
        </w:rPr>
        <w:t xml:space="preserve">  </w:t>
      </w:r>
    </w:p>
    <w:p w14:paraId="0F5D602B" w14:textId="3151C2DF" w:rsidR="00B47ADE" w:rsidRPr="00630976" w:rsidRDefault="00544205" w:rsidP="00B47AD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lang w:val="es-PE"/>
        </w:rPr>
      </w:pPr>
      <w:r w:rsidRPr="00630976">
        <w:rPr>
          <w:rFonts w:ascii="Arial" w:hAnsi="Arial" w:cs="Arial"/>
          <w:lang w:val="es-PE"/>
        </w:rPr>
        <w:t>12.5</w:t>
      </w:r>
      <w:r w:rsidR="0014379D">
        <w:rPr>
          <w:rFonts w:ascii="Arial" w:hAnsi="Arial" w:cs="Arial"/>
          <w:lang w:val="es-PE"/>
        </w:rPr>
        <w:t>ug/</w:t>
      </w:r>
      <w:proofErr w:type="spellStart"/>
      <w:r w:rsidR="0014379D">
        <w:rPr>
          <w:rFonts w:ascii="Arial" w:hAnsi="Arial" w:cs="Arial"/>
          <w:lang w:val="es-PE"/>
        </w:rPr>
        <w:t>dia</w:t>
      </w:r>
      <w:proofErr w:type="spellEnd"/>
    </w:p>
    <w:p w14:paraId="0C3F118A" w14:textId="77777777" w:rsidR="00B47ADE" w:rsidRPr="00630976" w:rsidRDefault="00B47ADE" w:rsidP="00B47ADE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hAnsi="Arial" w:cs="Arial"/>
          <w:lang w:val="es-PE"/>
        </w:rPr>
      </w:pPr>
      <w:r w:rsidRPr="00630976">
        <w:rPr>
          <w:rFonts w:ascii="Arial" w:hAnsi="Arial" w:cs="Arial"/>
          <w:lang w:val="es-PE"/>
        </w:rPr>
        <w:t>Observación</w:t>
      </w:r>
    </w:p>
    <w:p w14:paraId="6A908C49" w14:textId="6A7869FB" w:rsidR="00B47ADE" w:rsidRPr="00630976" w:rsidRDefault="00B47ADE" w:rsidP="00CC41BE">
      <w:pPr>
        <w:shd w:val="clear" w:color="auto" w:fill="FFFFFF"/>
        <w:spacing w:after="0" w:line="240" w:lineRule="auto"/>
        <w:rPr>
          <w:rFonts w:ascii="Arial" w:hAnsi="Arial" w:cs="Arial"/>
          <w:lang w:val="es-PE"/>
        </w:rPr>
      </w:pPr>
    </w:p>
    <w:p w14:paraId="7857984D" w14:textId="77777777" w:rsidR="00E62F12" w:rsidRPr="00630976" w:rsidRDefault="00E62F12" w:rsidP="00E62F12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30976">
        <w:rPr>
          <w:rFonts w:ascii="Arial" w:hAnsi="Arial" w:cs="Arial"/>
        </w:rPr>
        <w:t>¿Cuál de los siguientes enunciados sobre la enfermedad renal diabética, es falso?</w:t>
      </w:r>
    </w:p>
    <w:p w14:paraId="537AB596" w14:textId="402B9FB3" w:rsidR="00E62F12" w:rsidRPr="00630976" w:rsidRDefault="00E62F12" w:rsidP="00E62F1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30976">
        <w:rPr>
          <w:rFonts w:ascii="Arial" w:hAnsi="Arial" w:cs="Arial"/>
          <w:lang w:val="es-ES"/>
        </w:rPr>
        <w:t>La mayoría de pacientes en diálisis tienen como causa la diabetes</w:t>
      </w:r>
    </w:p>
    <w:p w14:paraId="25951FD3" w14:textId="4D6BD0E8" w:rsidR="00E62F12" w:rsidRPr="00630976" w:rsidRDefault="00E62F12" w:rsidP="00E62F1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30976">
        <w:rPr>
          <w:rFonts w:ascii="Arial" w:hAnsi="Arial" w:cs="Arial"/>
        </w:rPr>
        <w:t xml:space="preserve">La aparición de la microalbuminuria indica el inicio de la enfermedad renal diabética </w:t>
      </w:r>
    </w:p>
    <w:p w14:paraId="64F29D71" w14:textId="5E882088" w:rsidR="00E62F12" w:rsidRPr="00630976" w:rsidRDefault="00E62F12" w:rsidP="00E62F1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30976">
        <w:rPr>
          <w:rFonts w:ascii="Arial" w:hAnsi="Arial" w:cs="Arial"/>
        </w:rPr>
        <w:t xml:space="preserve">En pacientes con diabetes tipo 2, la evaluación de la relación albúmina / creatinina y la filtración glomerular estimada, debe ser evaluada si el paciente tiene un tiempo de enfermedad mayor de 5 años </w:t>
      </w:r>
    </w:p>
    <w:p w14:paraId="4A8EF64E" w14:textId="588FEE0A" w:rsidR="00E62F12" w:rsidRPr="00630976" w:rsidRDefault="00E62F12" w:rsidP="00E62F1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30976">
        <w:rPr>
          <w:rFonts w:ascii="Arial" w:hAnsi="Arial" w:cs="Arial"/>
        </w:rPr>
        <w:t>El riesgo de progresión de enfermedad renal diabética, depende tanto de la filtración glomerular como de la albuminuria.</w:t>
      </w:r>
    </w:p>
    <w:p w14:paraId="66E813BC" w14:textId="7BB53F64" w:rsidR="00544205" w:rsidRPr="00630976" w:rsidRDefault="00E62F12" w:rsidP="00E62F12">
      <w:pPr>
        <w:pStyle w:val="Prrafodelista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630976">
        <w:rPr>
          <w:rFonts w:ascii="Arial" w:hAnsi="Arial" w:cs="Arial"/>
        </w:rPr>
        <w:t>Existe varios fenotipos de enfermedad renal diabética, uno de ellos sin proteinuria</w:t>
      </w:r>
    </w:p>
    <w:p w14:paraId="734DD63D" w14:textId="77777777" w:rsidR="00E62F12" w:rsidRPr="00630976" w:rsidRDefault="00E62F12" w:rsidP="00E62F12">
      <w:pPr>
        <w:pStyle w:val="Prrafodelista"/>
        <w:shd w:val="clear" w:color="auto" w:fill="FFFFFF"/>
        <w:spacing w:after="0" w:line="240" w:lineRule="auto"/>
        <w:rPr>
          <w:rFonts w:ascii="Arial" w:hAnsi="Arial" w:cs="Arial"/>
        </w:rPr>
      </w:pPr>
    </w:p>
    <w:p w14:paraId="36F339AC" w14:textId="78C56C8B" w:rsidR="00DB642C" w:rsidRPr="00630976" w:rsidRDefault="00B47ADE" w:rsidP="00CC41BE">
      <w:pPr>
        <w:shd w:val="clear" w:color="auto" w:fill="FFFFFF"/>
        <w:rPr>
          <w:rFonts w:ascii="Arial" w:eastAsia="Times New Roman" w:hAnsi="Arial" w:cs="Arial"/>
          <w:lang w:val="es-419"/>
        </w:rPr>
      </w:pPr>
      <w:r w:rsidRPr="00630976">
        <w:rPr>
          <w:rFonts w:ascii="Arial" w:hAnsi="Arial" w:cs="Arial"/>
          <w:lang w:val="es-PE"/>
        </w:rPr>
        <w:t> </w:t>
      </w:r>
      <w:r w:rsidR="0014379D">
        <w:rPr>
          <w:rFonts w:ascii="Arial" w:hAnsi="Arial" w:cs="Arial"/>
          <w:lang w:val="es-PE"/>
        </w:rPr>
        <w:t>19</w:t>
      </w:r>
      <w:r w:rsidR="00DB642C" w:rsidRPr="00630976">
        <w:rPr>
          <w:rFonts w:ascii="Arial" w:eastAsia="Times New Roman" w:hAnsi="Arial" w:cs="Arial"/>
          <w:lang w:val="es-419"/>
        </w:rPr>
        <w:t>. En relación a la vacunación para Influenza y neumococo (marque lo correcto)</w:t>
      </w:r>
    </w:p>
    <w:p w14:paraId="2BF84BBC" w14:textId="1609DB55" w:rsidR="00DB642C" w:rsidRPr="00630976" w:rsidRDefault="00DB642C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a. La vacuna </w:t>
      </w:r>
      <w:proofErr w:type="spellStart"/>
      <w:r w:rsidRPr="00630976">
        <w:rPr>
          <w:rFonts w:ascii="Arial" w:eastAsia="Times New Roman" w:hAnsi="Arial" w:cs="Arial"/>
          <w:lang w:val="es-419"/>
        </w:rPr>
        <w:t>polisacarida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para </w:t>
      </w:r>
      <w:r w:rsidR="00630976" w:rsidRPr="00630976">
        <w:rPr>
          <w:rFonts w:ascii="Arial" w:eastAsia="Times New Roman" w:hAnsi="Arial" w:cs="Arial"/>
          <w:lang w:val="es-419"/>
        </w:rPr>
        <w:t>neumococo no</w:t>
      </w:r>
      <w:r w:rsidRPr="00630976">
        <w:rPr>
          <w:rFonts w:ascii="Arial" w:eastAsia="Times New Roman" w:hAnsi="Arial" w:cs="Arial"/>
          <w:lang w:val="es-419"/>
        </w:rPr>
        <w:t xml:space="preserve"> se aplica a personas </w:t>
      </w:r>
      <w:proofErr w:type="spellStart"/>
      <w:r w:rsidRPr="00630976">
        <w:rPr>
          <w:rFonts w:ascii="Arial" w:eastAsia="Times New Roman" w:hAnsi="Arial" w:cs="Arial"/>
          <w:lang w:val="es-419"/>
        </w:rPr>
        <w:t>inmunosupromidas</w:t>
      </w:r>
      <w:proofErr w:type="spellEnd"/>
    </w:p>
    <w:p w14:paraId="6F7E3360" w14:textId="77777777" w:rsidR="00DB642C" w:rsidRPr="00630976" w:rsidRDefault="00DB642C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b. Se pueden aplicar simultáneamente ambas el mismo día en brazos diferentes, sin problemas de interacciones negativas </w:t>
      </w:r>
      <w:proofErr w:type="spellStart"/>
      <w:r w:rsidRPr="00630976">
        <w:rPr>
          <w:rFonts w:ascii="Arial" w:eastAsia="Times New Roman" w:hAnsi="Arial" w:cs="Arial"/>
          <w:lang w:val="es-419"/>
        </w:rPr>
        <w:t>ó</w:t>
      </w:r>
      <w:proofErr w:type="spellEnd"/>
      <w:r w:rsidRPr="00630976">
        <w:rPr>
          <w:rFonts w:ascii="Arial" w:eastAsia="Times New Roman" w:hAnsi="Arial" w:cs="Arial"/>
          <w:lang w:val="es-419"/>
        </w:rPr>
        <w:t xml:space="preserve"> efectos indeseables</w:t>
      </w:r>
    </w:p>
    <w:p w14:paraId="5785E009" w14:textId="77777777" w:rsidR="00DB642C" w:rsidRPr="00630976" w:rsidRDefault="00DB642C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c. Las vacunas conjugadas para neumococo no confieren inmunidad mucosa</w:t>
      </w:r>
    </w:p>
    <w:p w14:paraId="45F0A458" w14:textId="77777777" w:rsidR="00DB642C" w:rsidRPr="00630976" w:rsidRDefault="00DB642C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>d. Las vacunas para influenza solo se colocan una vez en la vida</w:t>
      </w:r>
    </w:p>
    <w:p w14:paraId="3BDD8D19" w14:textId="2C44358B" w:rsidR="00DB642C" w:rsidRDefault="00DB642C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s-419"/>
        </w:rPr>
      </w:pPr>
      <w:r w:rsidRPr="00630976">
        <w:rPr>
          <w:rFonts w:ascii="Arial" w:eastAsia="Times New Roman" w:hAnsi="Arial" w:cs="Arial"/>
          <w:lang w:val="es-419"/>
        </w:rPr>
        <w:t xml:space="preserve">e. No deberían ser aplicadas durante </w:t>
      </w:r>
      <w:r w:rsidRPr="00DC651B">
        <w:rPr>
          <w:rFonts w:ascii="Arial" w:eastAsia="Times New Roman" w:hAnsi="Arial" w:cs="Arial"/>
          <w:color w:val="222222"/>
          <w:lang w:val="es-419"/>
        </w:rPr>
        <w:t xml:space="preserve">la epidemia del </w:t>
      </w:r>
      <w:proofErr w:type="spellStart"/>
      <w:r w:rsidRPr="00DC651B">
        <w:rPr>
          <w:rFonts w:ascii="Arial" w:eastAsia="Times New Roman" w:hAnsi="Arial" w:cs="Arial"/>
          <w:color w:val="222222"/>
          <w:lang w:val="es-419"/>
        </w:rPr>
        <w:t>covid</w:t>
      </w:r>
      <w:proofErr w:type="spellEnd"/>
      <w:r w:rsidRPr="00DC651B">
        <w:rPr>
          <w:rFonts w:ascii="Arial" w:eastAsia="Times New Roman" w:hAnsi="Arial" w:cs="Arial"/>
          <w:color w:val="222222"/>
          <w:lang w:val="es-419"/>
        </w:rPr>
        <w:t>, ya que no hay evidencia que sostenga su uso. </w:t>
      </w:r>
    </w:p>
    <w:p w14:paraId="4FC6DB1B" w14:textId="1AD06AD6" w:rsidR="000B7D58" w:rsidRDefault="000B7D58" w:rsidP="00CC41B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val="es-419"/>
        </w:rPr>
      </w:pPr>
    </w:p>
    <w:p w14:paraId="489F46EB" w14:textId="3DC772E3" w:rsidR="000B7D58" w:rsidRPr="00DC651B" w:rsidRDefault="000B7D58" w:rsidP="000B7D58">
      <w:pPr>
        <w:shd w:val="clear" w:color="auto" w:fill="FFFFFF"/>
        <w:spacing w:after="0" w:line="240" w:lineRule="auto"/>
        <w:ind w:left="567" w:hanging="425"/>
        <w:rPr>
          <w:rFonts w:ascii="Arial" w:eastAsia="Times New Roman" w:hAnsi="Arial" w:cs="Arial"/>
          <w:color w:val="222222"/>
          <w:lang w:val="es-419"/>
        </w:rPr>
      </w:pPr>
      <w:r w:rsidRPr="000B7D58">
        <w:rPr>
          <w:lang w:val="es-419"/>
        </w:rPr>
        <w:t>20. En un paciente con diabetes mellitus y antecedente de infarto de miocardio, usted indicaría como tratamiento de primera elección para el control de la glicemia:</w:t>
      </w:r>
      <w:r w:rsidRPr="000B7D58">
        <w:rPr>
          <w:lang w:val="es-419"/>
        </w:rPr>
        <w:br/>
        <w:t xml:space="preserve">a. </w:t>
      </w:r>
      <w:proofErr w:type="spellStart"/>
      <w:r w:rsidRPr="000B7D58">
        <w:rPr>
          <w:lang w:val="es-419"/>
        </w:rPr>
        <w:t>Metformina</w:t>
      </w:r>
      <w:proofErr w:type="spellEnd"/>
      <w:r w:rsidRPr="000B7D58">
        <w:rPr>
          <w:lang w:val="es-419"/>
        </w:rPr>
        <w:br/>
        <w:t xml:space="preserve">b. </w:t>
      </w:r>
      <w:proofErr w:type="spellStart"/>
      <w:r w:rsidRPr="000B7D58">
        <w:rPr>
          <w:lang w:val="es-419"/>
        </w:rPr>
        <w:t>Pioglitazona</w:t>
      </w:r>
      <w:proofErr w:type="spellEnd"/>
      <w:r w:rsidRPr="000B7D58">
        <w:rPr>
          <w:lang w:val="es-419"/>
        </w:rPr>
        <w:br/>
        <w:t xml:space="preserve">c. </w:t>
      </w:r>
      <w:proofErr w:type="spellStart"/>
      <w:r w:rsidRPr="000B7D58">
        <w:rPr>
          <w:lang w:val="es-419"/>
        </w:rPr>
        <w:t>Sitagliptina</w:t>
      </w:r>
      <w:bookmarkStart w:id="0" w:name="_GoBack"/>
      <w:bookmarkEnd w:id="0"/>
      <w:proofErr w:type="spellEnd"/>
      <w:r w:rsidRPr="000B7D58">
        <w:rPr>
          <w:lang w:val="es-419"/>
        </w:rPr>
        <w:br/>
        <w:t xml:space="preserve">d. </w:t>
      </w:r>
      <w:proofErr w:type="spellStart"/>
      <w:r w:rsidRPr="000B7D58">
        <w:rPr>
          <w:lang w:val="es-419"/>
        </w:rPr>
        <w:t>Empaglifozina</w:t>
      </w:r>
      <w:proofErr w:type="spellEnd"/>
      <w:r w:rsidRPr="000B7D58">
        <w:rPr>
          <w:lang w:val="es-419"/>
        </w:rPr>
        <w:br/>
        <w:t>e. Cual</w:t>
      </w:r>
      <w:r>
        <w:rPr>
          <w:lang w:val="es-419"/>
        </w:rPr>
        <w:t xml:space="preserve">quiera de las anteriores </w:t>
      </w:r>
      <w:r>
        <w:rPr>
          <w:lang w:val="es-419"/>
        </w:rPr>
        <w:br/>
      </w:r>
      <w:r w:rsidRPr="000B7D58">
        <w:rPr>
          <w:lang w:val="es-419"/>
        </w:rPr>
        <w:br/>
      </w:r>
    </w:p>
    <w:p w14:paraId="0AEE2B6E" w14:textId="77777777" w:rsidR="00DB642C" w:rsidRPr="00DC651B" w:rsidRDefault="00DB642C" w:rsidP="00DB64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419"/>
        </w:rPr>
      </w:pPr>
    </w:p>
    <w:p w14:paraId="087F7A2B" w14:textId="77777777" w:rsidR="00DB642C" w:rsidRPr="00544205" w:rsidRDefault="00DB642C" w:rsidP="00B47ADE">
      <w:pPr>
        <w:rPr>
          <w:rFonts w:ascii="Arial" w:hAnsi="Arial" w:cs="Arial"/>
          <w:b/>
          <w:lang w:val="es-PE"/>
        </w:rPr>
      </w:pPr>
    </w:p>
    <w:p w14:paraId="74E6AD03" w14:textId="245DC001" w:rsidR="00A62458" w:rsidRPr="00AF0370" w:rsidRDefault="000B7D58">
      <w:pPr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</w:r>
      <w:r>
        <w:rPr>
          <w:rFonts w:ascii="Arial" w:hAnsi="Arial" w:cs="Arial"/>
          <w:lang w:val="es-PE"/>
        </w:rPr>
        <w:tab/>
        <w:t>S P M I</w:t>
      </w:r>
    </w:p>
    <w:sectPr w:rsidR="00A62458" w:rsidRPr="00AF0370" w:rsidSect="00630976"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0C20" w14:textId="77777777" w:rsidR="00BA33E6" w:rsidRDefault="00BA33E6" w:rsidP="0057075C">
      <w:pPr>
        <w:spacing w:after="0" w:line="240" w:lineRule="auto"/>
      </w:pPr>
      <w:r>
        <w:separator/>
      </w:r>
    </w:p>
  </w:endnote>
  <w:endnote w:type="continuationSeparator" w:id="0">
    <w:p w14:paraId="4C5C9529" w14:textId="77777777" w:rsidR="00BA33E6" w:rsidRDefault="00BA33E6" w:rsidP="0057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3CA4" w14:textId="77777777" w:rsidR="00BA33E6" w:rsidRDefault="00BA33E6" w:rsidP="0057075C">
      <w:pPr>
        <w:spacing w:after="0" w:line="240" w:lineRule="auto"/>
      </w:pPr>
      <w:r>
        <w:separator/>
      </w:r>
    </w:p>
  </w:footnote>
  <w:footnote w:type="continuationSeparator" w:id="0">
    <w:p w14:paraId="34FBD508" w14:textId="77777777" w:rsidR="00BA33E6" w:rsidRDefault="00BA33E6" w:rsidP="0057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576"/>
    <w:multiLevelType w:val="hybridMultilevel"/>
    <w:tmpl w:val="80920632"/>
    <w:lvl w:ilvl="0" w:tplc="3FE6D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B3FAC"/>
    <w:multiLevelType w:val="multilevel"/>
    <w:tmpl w:val="E812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52683"/>
    <w:multiLevelType w:val="hybridMultilevel"/>
    <w:tmpl w:val="43B04C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2387"/>
    <w:multiLevelType w:val="hybridMultilevel"/>
    <w:tmpl w:val="DF7E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789F"/>
    <w:multiLevelType w:val="multilevel"/>
    <w:tmpl w:val="7382D5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0362C"/>
    <w:multiLevelType w:val="multilevel"/>
    <w:tmpl w:val="F73C4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11165"/>
    <w:multiLevelType w:val="multilevel"/>
    <w:tmpl w:val="2080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B35"/>
    <w:multiLevelType w:val="multilevel"/>
    <w:tmpl w:val="B080C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B02D0"/>
    <w:multiLevelType w:val="hybridMultilevel"/>
    <w:tmpl w:val="1DE06A0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AA5"/>
    <w:multiLevelType w:val="hybridMultilevel"/>
    <w:tmpl w:val="888C0A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439BB"/>
    <w:multiLevelType w:val="hybridMultilevel"/>
    <w:tmpl w:val="7BF6013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1BD2"/>
    <w:multiLevelType w:val="hybridMultilevel"/>
    <w:tmpl w:val="919A4FB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D63E4"/>
    <w:multiLevelType w:val="multilevel"/>
    <w:tmpl w:val="3A32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47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91363"/>
    <w:multiLevelType w:val="hybridMultilevel"/>
    <w:tmpl w:val="8ADEF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C5209"/>
    <w:multiLevelType w:val="hybridMultilevel"/>
    <w:tmpl w:val="5D32DFD0"/>
    <w:lvl w:ilvl="0" w:tplc="5CBC0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A7A96"/>
    <w:multiLevelType w:val="hybridMultilevel"/>
    <w:tmpl w:val="BDCCEC58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C9"/>
    <w:rsid w:val="000B7D58"/>
    <w:rsid w:val="0014379D"/>
    <w:rsid w:val="0017658B"/>
    <w:rsid w:val="00443CD2"/>
    <w:rsid w:val="004D708D"/>
    <w:rsid w:val="004F2564"/>
    <w:rsid w:val="00544205"/>
    <w:rsid w:val="0057075C"/>
    <w:rsid w:val="00630976"/>
    <w:rsid w:val="006D222A"/>
    <w:rsid w:val="007B263B"/>
    <w:rsid w:val="008343C9"/>
    <w:rsid w:val="00857596"/>
    <w:rsid w:val="008A3A9F"/>
    <w:rsid w:val="00953989"/>
    <w:rsid w:val="00A438C8"/>
    <w:rsid w:val="00A62458"/>
    <w:rsid w:val="00AF0370"/>
    <w:rsid w:val="00B47ADE"/>
    <w:rsid w:val="00BA33E6"/>
    <w:rsid w:val="00CC41BE"/>
    <w:rsid w:val="00DB642C"/>
    <w:rsid w:val="00DC651B"/>
    <w:rsid w:val="00E02784"/>
    <w:rsid w:val="00E62F12"/>
    <w:rsid w:val="00EF5861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BC67"/>
  <w15:chartTrackingRefBased/>
  <w15:docId w15:val="{9E42EECF-438C-464E-A744-20C9123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43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8343C9"/>
  </w:style>
  <w:style w:type="character" w:customStyle="1" w:styleId="g3">
    <w:name w:val="g3"/>
    <w:basedOn w:val="Fuentedeprrafopredeter"/>
    <w:rsid w:val="008343C9"/>
  </w:style>
  <w:style w:type="character" w:customStyle="1" w:styleId="hb">
    <w:name w:val="hb"/>
    <w:basedOn w:val="Fuentedeprrafopredeter"/>
    <w:rsid w:val="008343C9"/>
  </w:style>
  <w:style w:type="character" w:customStyle="1" w:styleId="g2">
    <w:name w:val="g2"/>
    <w:basedOn w:val="Fuentedeprrafopredeter"/>
    <w:rsid w:val="008343C9"/>
  </w:style>
  <w:style w:type="paragraph" w:styleId="Prrafodelista">
    <w:name w:val="List Paragraph"/>
    <w:basedOn w:val="Normal"/>
    <w:uiPriority w:val="34"/>
    <w:qFormat/>
    <w:rsid w:val="008343C9"/>
    <w:pPr>
      <w:ind w:left="720"/>
      <w:contextualSpacing/>
    </w:pPr>
    <w:rPr>
      <w:lang w:val="es-PE"/>
    </w:rPr>
  </w:style>
  <w:style w:type="character" w:customStyle="1" w:styleId="im">
    <w:name w:val="im"/>
    <w:basedOn w:val="Fuentedeprrafopredeter"/>
    <w:rsid w:val="008343C9"/>
  </w:style>
  <w:style w:type="paragraph" w:customStyle="1" w:styleId="m-2432318676703426671msolistparagraph">
    <w:name w:val="m_-2432318676703426671msolistparagraph"/>
    <w:basedOn w:val="Normal"/>
    <w:rsid w:val="00B4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7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75C"/>
  </w:style>
  <w:style w:type="paragraph" w:styleId="Piedepgina">
    <w:name w:val="footer"/>
    <w:basedOn w:val="Normal"/>
    <w:link w:val="PiedepginaCar"/>
    <w:uiPriority w:val="99"/>
    <w:unhideWhenUsed/>
    <w:rsid w:val="00570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75C"/>
  </w:style>
  <w:style w:type="character" w:styleId="Hipervnculo">
    <w:name w:val="Hyperlink"/>
    <w:basedOn w:val="Fuentedeprrafopredeter"/>
    <w:uiPriority w:val="99"/>
    <w:unhideWhenUsed/>
    <w:rsid w:val="000B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7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2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2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5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9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2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6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9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5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1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2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5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8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4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3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0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2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8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2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53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5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4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5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9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7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8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0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5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9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5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06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8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ciedadperuanamedicinaintern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69D0A-7443-42B3-92F6-B3340264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4</cp:revision>
  <dcterms:created xsi:type="dcterms:W3CDTF">2021-11-03T17:52:00Z</dcterms:created>
  <dcterms:modified xsi:type="dcterms:W3CDTF">2021-11-03T23:30:00Z</dcterms:modified>
</cp:coreProperties>
</file>